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857A" w14:textId="74702F26" w:rsidR="00051C9A" w:rsidRPr="00CF0E0B" w:rsidRDefault="00051C9A">
      <w:pPr>
        <w:jc w:val="center"/>
        <w:rPr>
          <w:b/>
          <w:sz w:val="28"/>
        </w:rPr>
      </w:pPr>
      <w:r w:rsidRPr="00CF0E0B">
        <w:rPr>
          <w:b/>
          <w:sz w:val="28"/>
        </w:rPr>
        <w:t>MDA</w:t>
      </w:r>
      <w:r w:rsidR="00EB2289" w:rsidRPr="00CF0E0B">
        <w:rPr>
          <w:b/>
          <w:sz w:val="28"/>
        </w:rPr>
        <w:t>RD</w:t>
      </w:r>
      <w:r w:rsidRPr="00CF0E0B">
        <w:rPr>
          <w:b/>
          <w:sz w:val="28"/>
        </w:rPr>
        <w:t xml:space="preserve"> H</w:t>
      </w:r>
      <w:r w:rsidR="00A86DB5" w:rsidRPr="00CF0E0B">
        <w:rPr>
          <w:b/>
          <w:sz w:val="28"/>
        </w:rPr>
        <w:t xml:space="preserve">orticulture Fund Fiscal Year </w:t>
      </w:r>
      <w:r w:rsidR="001A69FB" w:rsidRPr="00CF0E0B">
        <w:rPr>
          <w:b/>
          <w:sz w:val="28"/>
        </w:rPr>
        <w:t>202</w:t>
      </w:r>
      <w:r w:rsidR="00B83F74">
        <w:rPr>
          <w:b/>
          <w:sz w:val="28"/>
        </w:rPr>
        <w:t>6</w:t>
      </w:r>
      <w:r w:rsidR="001A69FB" w:rsidRPr="00CF0E0B">
        <w:rPr>
          <w:b/>
          <w:sz w:val="28"/>
        </w:rPr>
        <w:t xml:space="preserve"> </w:t>
      </w:r>
      <w:r w:rsidRPr="00CF0E0B">
        <w:rPr>
          <w:b/>
          <w:sz w:val="28"/>
        </w:rPr>
        <w:t>Proposal Cover Sheet</w:t>
      </w:r>
    </w:p>
    <w:p w14:paraId="699E75EE" w14:textId="77777777" w:rsidR="00051C9A" w:rsidRPr="00CF0E0B" w:rsidRDefault="00051C9A">
      <w:pPr>
        <w:jc w:val="center"/>
      </w:pPr>
      <w:r w:rsidRPr="00CF0E0B">
        <w:t>(Cover sheet must not exceed one page)</w:t>
      </w:r>
    </w:p>
    <w:p w14:paraId="7F1F18C7" w14:textId="77777777" w:rsidR="00051C9A" w:rsidRPr="00CF0E0B" w:rsidRDefault="00051C9A">
      <w:pPr>
        <w:jc w:val="right"/>
      </w:pPr>
    </w:p>
    <w:p w14:paraId="67068B05" w14:textId="77777777" w:rsidR="00051C9A" w:rsidRPr="00CF0E0B" w:rsidRDefault="002A39D1">
      <w:pPr>
        <w:rPr>
          <w:b/>
        </w:rPr>
      </w:pPr>
      <w:r w:rsidRPr="00CF0E0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C71B02" wp14:editId="6764023A">
                <wp:simplePos x="0" y="0"/>
                <wp:positionH relativeFrom="column">
                  <wp:posOffset>3733800</wp:posOffset>
                </wp:positionH>
                <wp:positionV relativeFrom="paragraph">
                  <wp:posOffset>85090</wp:posOffset>
                </wp:positionV>
                <wp:extent cx="2895600" cy="18637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8E70" w14:textId="77777777" w:rsidR="00F75A4D" w:rsidRDefault="00F75A4D">
                            <w:pPr>
                              <w:shd w:val="clear" w:color="auto" w:fill="FFFFFF"/>
                              <w:rPr>
                                <w:b/>
                                <w:i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snapToGrid w:val="0"/>
                                <w:color w:val="000000"/>
                              </w:rPr>
                              <w:t>Principal Investigator Please Complete:</w:t>
                            </w:r>
                          </w:p>
                          <w:p w14:paraId="75341156" w14:textId="77777777" w:rsidR="00F75A4D" w:rsidRDefault="00F75A4D">
                            <w:pPr>
                              <w:shd w:val="clear" w:color="auto" w:fill="FFFFFF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14:paraId="698A085A" w14:textId="77777777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Type of Project (check one)</w:t>
                            </w:r>
                          </w:p>
                          <w:p w14:paraId="6F6F4520" w14:textId="2D79C50A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 xml:space="preserve">______ </w:t>
                            </w:r>
                            <w:r w:rsidR="008B13DE">
                              <w:rPr>
                                <w:snapToGrid w:val="0"/>
                                <w:color w:val="000000"/>
                              </w:rPr>
                              <w:t xml:space="preserve">New </w:t>
                            </w:r>
                            <w:r>
                              <w:rPr>
                                <w:snapToGrid w:val="0"/>
                                <w:color w:val="000000"/>
                              </w:rPr>
                              <w:t xml:space="preserve">Fiscal </w:t>
                            </w:r>
                            <w:r w:rsidRPr="007C2B35">
                              <w:rPr>
                                <w:snapToGrid w:val="0"/>
                                <w:color w:val="000000"/>
                              </w:rPr>
                              <w:t xml:space="preserve">Year </w:t>
                            </w:r>
                            <w:r w:rsidR="001A69FB">
                              <w:rPr>
                                <w:snapToGrid w:val="0"/>
                                <w:color w:val="000000"/>
                              </w:rPr>
                              <w:t>202</w:t>
                            </w:r>
                            <w:r w:rsidR="00EA3410">
                              <w:rPr>
                                <w:snapToGrid w:val="0"/>
                                <w:color w:val="000000"/>
                              </w:rPr>
                              <w:t>6</w:t>
                            </w:r>
                            <w:r w:rsidR="001A69FB" w:rsidRPr="007C2B35">
                              <w:rPr>
                                <w:snapToGrid w:val="0"/>
                                <w:color w:val="000000"/>
                              </w:rPr>
                              <w:t xml:space="preserve"> </w:t>
                            </w:r>
                            <w:r w:rsidRPr="007C2B35">
                              <w:rPr>
                                <w:snapToGrid w:val="0"/>
                                <w:color w:val="000000"/>
                              </w:rPr>
                              <w:t>proposal</w:t>
                            </w:r>
                          </w:p>
                          <w:p w14:paraId="1ABBD410" w14:textId="77777777" w:rsidR="00F75A4D" w:rsidRDefault="008B13DE">
                            <w:pPr>
                              <w:shd w:val="clear" w:color="auto" w:fill="FFFFFF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8B13DE">
                              <w:rPr>
                                <w:b/>
                                <w:snapToGrid w:val="0"/>
                                <w:color w:val="000000"/>
                              </w:rPr>
                              <w:t xml:space="preserve">______ </w:t>
                            </w:r>
                            <w:r w:rsidRPr="008B13DE">
                              <w:rPr>
                                <w:snapToGrid w:val="0"/>
                                <w:color w:val="000000"/>
                              </w:rPr>
                              <w:t>Continuation</w:t>
                            </w:r>
                            <w:r w:rsidR="00A6695B">
                              <w:rPr>
                                <w:snapToGrid w:val="0"/>
                                <w:color w:val="000000"/>
                              </w:rPr>
                              <w:t xml:space="preserve"> Project</w:t>
                            </w:r>
                            <w:r w:rsidRPr="008B13DE">
                              <w:rPr>
                                <w:snapToGrid w:val="0"/>
                                <w:color w:val="000000"/>
                              </w:rPr>
                              <w:t xml:space="preserve"> </w:t>
                            </w:r>
                          </w:p>
                          <w:p w14:paraId="32C331F8" w14:textId="77777777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Program Area (</w:t>
                            </w:r>
                            <w:r>
                              <w:rPr>
                                <w:b/>
                                <w:i/>
                                <w:snapToGrid w:val="0"/>
                                <w:color w:val="000000"/>
                                <w:u w:val="single"/>
                              </w:rPr>
                              <w:t>check only one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0560CDDD" w14:textId="77777777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______ Applied Research</w:t>
                            </w:r>
                          </w:p>
                          <w:p w14:paraId="6DC657CC" w14:textId="77777777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______ Basic Research</w:t>
                            </w:r>
                          </w:p>
                          <w:p w14:paraId="6D231602" w14:textId="77777777" w:rsidR="00F75A4D" w:rsidRDefault="00F75A4D">
                            <w:pPr>
                              <w:shd w:val="clear" w:color="auto" w:fill="FFFFFF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______ Outreach/Training/Demonstration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71B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pt;margin-top:6.7pt;width:228pt;height:1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4RFgIAACwEAAAOAAAAZHJzL2Uyb0RvYy54bWysU9tu2zAMfR+wfxD0vtjJkjQ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" o:allowincell="f">
                <v:textbox>
                  <w:txbxContent>
                    <w:p w14:paraId="0D1B8E70" w14:textId="77777777" w:rsidR="00F75A4D" w:rsidRDefault="00F75A4D">
                      <w:pPr>
                        <w:shd w:val="clear" w:color="auto" w:fill="FFFFFF"/>
                        <w:rPr>
                          <w:b/>
                          <w:i/>
                          <w:snapToGrid w:val="0"/>
                          <w:color w:val="000000"/>
                        </w:rPr>
                      </w:pPr>
                      <w:r>
                        <w:rPr>
                          <w:b/>
                          <w:i/>
                          <w:snapToGrid w:val="0"/>
                          <w:color w:val="000000"/>
                        </w:rPr>
                        <w:t>Principal Investigator Please Complete:</w:t>
                      </w:r>
                    </w:p>
                    <w:p w14:paraId="75341156" w14:textId="77777777" w:rsidR="00F75A4D" w:rsidRDefault="00F75A4D">
                      <w:pPr>
                        <w:shd w:val="clear" w:color="auto" w:fill="FFFFFF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14:paraId="698A085A" w14:textId="77777777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</w:rPr>
                        <w:t>Type of Project (check one)</w:t>
                      </w:r>
                    </w:p>
                    <w:p w14:paraId="6F6F4520" w14:textId="2D79C50A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 xml:space="preserve">______ </w:t>
                      </w:r>
                      <w:r w:rsidR="008B13DE">
                        <w:rPr>
                          <w:snapToGrid w:val="0"/>
                          <w:color w:val="000000"/>
                        </w:rPr>
                        <w:t xml:space="preserve">New </w:t>
                      </w:r>
                      <w:r>
                        <w:rPr>
                          <w:snapToGrid w:val="0"/>
                          <w:color w:val="000000"/>
                        </w:rPr>
                        <w:t xml:space="preserve">Fiscal </w:t>
                      </w:r>
                      <w:r w:rsidRPr="007C2B35">
                        <w:rPr>
                          <w:snapToGrid w:val="0"/>
                          <w:color w:val="000000"/>
                        </w:rPr>
                        <w:t xml:space="preserve">Year </w:t>
                      </w:r>
                      <w:r w:rsidR="001A69FB">
                        <w:rPr>
                          <w:snapToGrid w:val="0"/>
                          <w:color w:val="000000"/>
                        </w:rPr>
                        <w:t>202</w:t>
                      </w:r>
                      <w:r w:rsidR="00EA3410">
                        <w:rPr>
                          <w:snapToGrid w:val="0"/>
                          <w:color w:val="000000"/>
                        </w:rPr>
                        <w:t>6</w:t>
                      </w:r>
                      <w:r w:rsidR="001A69FB" w:rsidRPr="007C2B35">
                        <w:rPr>
                          <w:snapToGrid w:val="0"/>
                          <w:color w:val="000000"/>
                        </w:rPr>
                        <w:t xml:space="preserve"> </w:t>
                      </w:r>
                      <w:r w:rsidRPr="007C2B35">
                        <w:rPr>
                          <w:snapToGrid w:val="0"/>
                          <w:color w:val="000000"/>
                        </w:rPr>
                        <w:t>proposal</w:t>
                      </w:r>
                    </w:p>
                    <w:p w14:paraId="1ABBD410" w14:textId="77777777" w:rsidR="00F75A4D" w:rsidRDefault="008B13DE">
                      <w:pPr>
                        <w:shd w:val="clear" w:color="auto" w:fill="FFFFFF"/>
                        <w:rPr>
                          <w:b/>
                          <w:snapToGrid w:val="0"/>
                          <w:color w:val="000000"/>
                        </w:rPr>
                      </w:pPr>
                      <w:r w:rsidRPr="008B13DE">
                        <w:rPr>
                          <w:b/>
                          <w:snapToGrid w:val="0"/>
                          <w:color w:val="000000"/>
                        </w:rPr>
                        <w:t xml:space="preserve">______ </w:t>
                      </w:r>
                      <w:r w:rsidRPr="008B13DE">
                        <w:rPr>
                          <w:snapToGrid w:val="0"/>
                          <w:color w:val="000000"/>
                        </w:rPr>
                        <w:t>Continuation</w:t>
                      </w:r>
                      <w:r w:rsidR="00A6695B">
                        <w:rPr>
                          <w:snapToGrid w:val="0"/>
                          <w:color w:val="000000"/>
                        </w:rPr>
                        <w:t xml:space="preserve"> Project</w:t>
                      </w:r>
                      <w:r w:rsidRPr="008B13DE">
                        <w:rPr>
                          <w:snapToGrid w:val="0"/>
                          <w:color w:val="000000"/>
                        </w:rPr>
                        <w:t xml:space="preserve"> </w:t>
                      </w:r>
                    </w:p>
                    <w:p w14:paraId="32C331F8" w14:textId="77777777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</w:rPr>
                        <w:t>Program Area (</w:t>
                      </w:r>
                      <w:r>
                        <w:rPr>
                          <w:b/>
                          <w:i/>
                          <w:snapToGrid w:val="0"/>
                          <w:color w:val="000000"/>
                          <w:u w:val="single"/>
                        </w:rPr>
                        <w:t>check only one</w:t>
                      </w:r>
                      <w:r>
                        <w:rPr>
                          <w:b/>
                          <w:snapToGrid w:val="0"/>
                          <w:color w:val="000000"/>
                        </w:rPr>
                        <w:t>)</w:t>
                      </w:r>
                    </w:p>
                    <w:p w14:paraId="0560CDDD" w14:textId="77777777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>______ Applied Research</w:t>
                      </w:r>
                    </w:p>
                    <w:p w14:paraId="6DC657CC" w14:textId="77777777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>______ Basic Research</w:t>
                      </w:r>
                    </w:p>
                    <w:p w14:paraId="6D231602" w14:textId="77777777" w:rsidR="00F75A4D" w:rsidRDefault="00F75A4D">
                      <w:pPr>
                        <w:shd w:val="clear" w:color="auto" w:fill="FFFFFF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>______ Outreach/Training/Demonstration</w:t>
                      </w:r>
                    </w:p>
                  </w:txbxContent>
                </v:textbox>
              </v:shape>
            </w:pict>
          </mc:Fallback>
        </mc:AlternateContent>
      </w:r>
      <w:r w:rsidR="00051C9A" w:rsidRPr="00CF0E0B">
        <w:rPr>
          <w:b/>
        </w:rPr>
        <w:t>Proposal Title:</w:t>
      </w:r>
    </w:p>
    <w:p w14:paraId="01101B0F" w14:textId="77777777" w:rsidR="00051C9A" w:rsidRPr="00CF0E0B" w:rsidRDefault="00051C9A"/>
    <w:p w14:paraId="61EAB290" w14:textId="77777777" w:rsidR="00051C9A" w:rsidRPr="00CF0E0B" w:rsidRDefault="00051C9A">
      <w:pPr>
        <w:rPr>
          <w:b/>
        </w:rPr>
      </w:pPr>
    </w:p>
    <w:p w14:paraId="03D12D49" w14:textId="77777777" w:rsidR="00051C9A" w:rsidRPr="00CF0E0B" w:rsidRDefault="00051C9A">
      <w:pPr>
        <w:rPr>
          <w:b/>
        </w:rPr>
      </w:pPr>
    </w:p>
    <w:p w14:paraId="0AC308D6" w14:textId="77777777" w:rsidR="00051C9A" w:rsidRPr="00CF0E0B" w:rsidRDefault="00051C9A">
      <w:pPr>
        <w:rPr>
          <w:b/>
        </w:rPr>
      </w:pPr>
      <w:r w:rsidRPr="00CF0E0B">
        <w:rPr>
          <w:b/>
        </w:rPr>
        <w:t>Principal Investigator:</w:t>
      </w:r>
    </w:p>
    <w:p w14:paraId="7736BFDF" w14:textId="77777777" w:rsidR="00051C9A" w:rsidRPr="00CF0E0B" w:rsidRDefault="00051C9A">
      <w:pPr>
        <w:rPr>
          <w:b/>
        </w:rPr>
      </w:pPr>
    </w:p>
    <w:p w14:paraId="0A6BCED1" w14:textId="77777777" w:rsidR="00051C9A" w:rsidRPr="00CF0E0B" w:rsidRDefault="00051C9A">
      <w:pPr>
        <w:rPr>
          <w:b/>
        </w:rPr>
      </w:pPr>
    </w:p>
    <w:p w14:paraId="64E9E4B1" w14:textId="77777777" w:rsidR="00051C9A" w:rsidRPr="00CF0E0B" w:rsidRDefault="00051C9A">
      <w:r w:rsidRPr="00CF0E0B">
        <w:t>Name:</w:t>
      </w:r>
    </w:p>
    <w:p w14:paraId="7BF7400D" w14:textId="77777777" w:rsidR="00051C9A" w:rsidRPr="00CF0E0B" w:rsidRDefault="00051C9A">
      <w:r w:rsidRPr="00CF0E0B">
        <w:t>E-mail:</w:t>
      </w:r>
    </w:p>
    <w:p w14:paraId="57612630" w14:textId="77777777" w:rsidR="00051C9A" w:rsidRPr="00CF0E0B" w:rsidRDefault="00051C9A">
      <w:r w:rsidRPr="00CF0E0B">
        <w:t>Department:</w:t>
      </w:r>
    </w:p>
    <w:p w14:paraId="4502D5D4" w14:textId="77777777" w:rsidR="00051C9A" w:rsidRPr="00CF0E0B" w:rsidRDefault="00051C9A">
      <w:r w:rsidRPr="00CF0E0B">
        <w:t>Mail Address:</w:t>
      </w:r>
    </w:p>
    <w:p w14:paraId="18D2106B" w14:textId="77777777" w:rsidR="00051C9A" w:rsidRPr="00CF0E0B" w:rsidRDefault="00051C9A">
      <w:pPr>
        <w:rPr>
          <w:b/>
          <w:i/>
          <w:sz w:val="22"/>
        </w:rPr>
      </w:pPr>
      <w:r w:rsidRPr="00CF0E0B">
        <w:rPr>
          <w:b/>
          <w:i/>
          <w:sz w:val="22"/>
        </w:rPr>
        <w:t xml:space="preserve"> </w:t>
      </w:r>
    </w:p>
    <w:tbl>
      <w:tblPr>
        <w:tblpPr w:leftFromText="180" w:rightFromText="180" w:vertAnchor="text" w:horzAnchor="page" w:tblpX="7366" w:tblpY="108"/>
        <w:tblW w:w="4514" w:type="dxa"/>
        <w:tblLook w:val="04A0" w:firstRow="1" w:lastRow="0" w:firstColumn="1" w:lastColumn="0" w:noHBand="0" w:noVBand="1"/>
      </w:tblPr>
      <w:tblGrid>
        <w:gridCol w:w="1128"/>
        <w:gridCol w:w="1128"/>
        <w:gridCol w:w="1130"/>
        <w:gridCol w:w="1128"/>
      </w:tblGrid>
      <w:tr w:rsidR="009B739F" w:rsidRPr="00CF0E0B" w14:paraId="608C8FB0" w14:textId="77777777" w:rsidTr="009B739F">
        <w:trPr>
          <w:trHeight w:val="384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DCC89A6" w14:textId="77777777" w:rsidR="009B739F" w:rsidRPr="00CF0E0B" w:rsidRDefault="009B739F" w:rsidP="009B739F">
            <w:r w:rsidRPr="00CF0E0B">
              <w:t>MSU Sponsor Code: 017440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C988A9" w14:textId="77777777" w:rsidR="009B739F" w:rsidRPr="00CF0E0B" w:rsidRDefault="009B739F" w:rsidP="009B739F">
            <w:pPr>
              <w:rPr>
                <w:rFonts w:ascii="Arial" w:hAnsi="Arial" w:cs="Arial"/>
                <w:sz w:val="20"/>
                <w:szCs w:val="20"/>
              </w:rPr>
            </w:pPr>
            <w:r w:rsidRPr="00CF0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739F" w:rsidRPr="00CF0E0B" w14:paraId="11CC6914" w14:textId="77777777" w:rsidTr="009B739F">
        <w:trPr>
          <w:trHeight w:val="310"/>
        </w:trPr>
        <w:tc>
          <w:tcPr>
            <w:tcW w:w="45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0B713A0B" w14:textId="05218237" w:rsidR="009B739F" w:rsidRPr="00CF0E0B" w:rsidRDefault="009B739F" w:rsidP="009B739F">
            <w:r w:rsidRPr="00CF0E0B">
              <w:t xml:space="preserve">RFP Deadline:   </w:t>
            </w:r>
            <w:r w:rsidR="00C9349B" w:rsidRPr="00CF0E0B">
              <w:t>11/2</w:t>
            </w:r>
            <w:r w:rsidR="008C6D8B" w:rsidRPr="00CF0E0B">
              <w:t>1</w:t>
            </w:r>
            <w:r w:rsidR="00C9349B" w:rsidRPr="00CF0E0B">
              <w:t>/202</w:t>
            </w:r>
            <w:r w:rsidR="00D82337" w:rsidRPr="00CF0E0B">
              <w:t>5</w:t>
            </w:r>
          </w:p>
        </w:tc>
      </w:tr>
      <w:tr w:rsidR="009B739F" w:rsidRPr="00CF0E0B" w14:paraId="7E27075F" w14:textId="77777777" w:rsidTr="009B739F">
        <w:trPr>
          <w:trHeight w:val="369"/>
        </w:trPr>
        <w:tc>
          <w:tcPr>
            <w:tcW w:w="45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69E7D6C4" w14:textId="056EDABE" w:rsidR="009B739F" w:rsidRPr="00CF0E0B" w:rsidRDefault="009B739F" w:rsidP="009B739F">
            <w:r w:rsidRPr="00CF0E0B">
              <w:t xml:space="preserve">Project Date: </w:t>
            </w:r>
            <w:r w:rsidR="00BB643F" w:rsidRPr="00CF0E0B">
              <w:t>6/1/</w:t>
            </w:r>
            <w:r w:rsidR="001A69FB" w:rsidRPr="00CF0E0B">
              <w:t>2</w:t>
            </w:r>
            <w:r w:rsidR="00482762" w:rsidRPr="00CF0E0B">
              <w:t>6</w:t>
            </w:r>
            <w:r w:rsidR="001A69FB" w:rsidRPr="00CF0E0B">
              <w:t xml:space="preserve"> </w:t>
            </w:r>
            <w:r w:rsidR="00BB643F" w:rsidRPr="00CF0E0B">
              <w:t>- 6/30/</w:t>
            </w:r>
            <w:r w:rsidR="001A69FB" w:rsidRPr="00CF0E0B">
              <w:t>2</w:t>
            </w:r>
            <w:r w:rsidR="00482762" w:rsidRPr="00CF0E0B">
              <w:t>7</w:t>
            </w:r>
          </w:p>
        </w:tc>
      </w:tr>
      <w:tr w:rsidR="009B739F" w:rsidRPr="00CF0E0B" w14:paraId="16FACFAE" w14:textId="77777777" w:rsidTr="009B739F">
        <w:trPr>
          <w:trHeight w:val="399"/>
        </w:trPr>
        <w:tc>
          <w:tcPr>
            <w:tcW w:w="45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3A52D67A" w14:textId="6B8B042A" w:rsidR="009B739F" w:rsidRPr="00CF0E0B" w:rsidRDefault="009B739F" w:rsidP="009B739F">
            <w:r w:rsidRPr="00CF0E0B">
              <w:t>M</w:t>
            </w:r>
            <w:r w:rsidR="00FF2AA9" w:rsidRPr="00CF0E0B">
              <w:t>DARD Hort</w:t>
            </w:r>
            <w:r w:rsidRPr="00CF0E0B">
              <w:t xml:space="preserve"> Funding Max: </w:t>
            </w:r>
            <w:r w:rsidR="00BB643F" w:rsidRPr="00CF0E0B">
              <w:t>$</w:t>
            </w:r>
            <w:r w:rsidR="00262061" w:rsidRPr="00CF0E0B">
              <w:t>5</w:t>
            </w:r>
            <w:r w:rsidR="00FC1D17" w:rsidRPr="00CF0E0B">
              <w:t>0,000</w:t>
            </w:r>
          </w:p>
        </w:tc>
      </w:tr>
      <w:tr w:rsidR="009B739F" w:rsidRPr="00CF0E0B" w14:paraId="6D38178B" w14:textId="77777777" w:rsidTr="009B739F">
        <w:trPr>
          <w:trHeight w:val="39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EFDF305" w14:textId="77777777" w:rsidR="009B739F" w:rsidRPr="00CF0E0B" w:rsidRDefault="009B739F" w:rsidP="009B739F">
            <w:r w:rsidRPr="00CF0E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F60D21E" w14:textId="77777777" w:rsidR="009B739F" w:rsidRPr="00CF0E0B" w:rsidRDefault="009B739F" w:rsidP="009B739F">
            <w:r w:rsidRPr="00CF0E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069B7CB" w14:textId="77777777" w:rsidR="009B739F" w:rsidRPr="00CF0E0B" w:rsidRDefault="009B739F" w:rsidP="009B739F">
            <w:r w:rsidRPr="00CF0E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BCB9FF" w14:textId="77777777" w:rsidR="009B739F" w:rsidRPr="00CF0E0B" w:rsidRDefault="009B739F" w:rsidP="009B739F">
            <w:pPr>
              <w:rPr>
                <w:rFonts w:ascii="Arial" w:hAnsi="Arial" w:cs="Arial"/>
                <w:sz w:val="20"/>
                <w:szCs w:val="20"/>
              </w:rPr>
            </w:pPr>
            <w:r w:rsidRPr="00CF0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BEC1A45" w14:textId="77777777" w:rsidR="00051C9A" w:rsidRPr="00CF0E0B" w:rsidRDefault="00051C9A">
      <w:pPr>
        <w:ind w:left="720"/>
      </w:pPr>
    </w:p>
    <w:p w14:paraId="4BB89CC3" w14:textId="77777777" w:rsidR="009B739F" w:rsidRPr="00CF0E0B" w:rsidRDefault="00051C9A">
      <w:pPr>
        <w:rPr>
          <w:sz w:val="20"/>
        </w:rPr>
      </w:pPr>
      <w:r w:rsidRPr="00CF0E0B">
        <w:rPr>
          <w:sz w:val="20"/>
        </w:rPr>
        <w:t>*</w:t>
      </w:r>
      <w:r w:rsidRPr="00CF0E0B">
        <w:rPr>
          <w:i/>
          <w:sz w:val="20"/>
        </w:rPr>
        <w:t>All correspondence will be mailed to Principal Investigator</w:t>
      </w:r>
    </w:p>
    <w:p w14:paraId="0462BA90" w14:textId="77777777" w:rsidR="00051C9A" w:rsidRPr="00CF0E0B" w:rsidRDefault="00051C9A">
      <w:pPr>
        <w:rPr>
          <w:sz w:val="20"/>
        </w:rPr>
      </w:pPr>
    </w:p>
    <w:p w14:paraId="5A9BD1FF" w14:textId="77777777" w:rsidR="00051C9A" w:rsidRPr="00CF0E0B" w:rsidRDefault="00051C9A"/>
    <w:p w14:paraId="26D3F982" w14:textId="77777777" w:rsidR="00051C9A" w:rsidRPr="00CF0E0B" w:rsidRDefault="00051C9A">
      <w:pPr>
        <w:rPr>
          <w:b/>
        </w:rPr>
      </w:pPr>
      <w:r w:rsidRPr="00CF0E0B">
        <w:rPr>
          <w:b/>
        </w:rPr>
        <w:t>Team Members:</w:t>
      </w:r>
    </w:p>
    <w:p w14:paraId="2D17A9D9" w14:textId="77777777" w:rsidR="00051C9A" w:rsidRPr="00CF0E0B" w:rsidRDefault="00051C9A"/>
    <w:p w14:paraId="7FDBB774" w14:textId="77777777" w:rsidR="00051C9A" w:rsidRPr="00CF0E0B" w:rsidRDefault="00051C9A"/>
    <w:p w14:paraId="2B19E43D" w14:textId="77777777" w:rsidR="00051C9A" w:rsidRPr="00CF0E0B" w:rsidRDefault="00051C9A">
      <w:pPr>
        <w:pStyle w:val="Header"/>
        <w:tabs>
          <w:tab w:val="clear" w:pos="4320"/>
          <w:tab w:val="clear" w:pos="8640"/>
        </w:tabs>
      </w:pPr>
    </w:p>
    <w:p w14:paraId="1B55BED2" w14:textId="77777777" w:rsidR="00051C9A" w:rsidRPr="00CF0E0B" w:rsidRDefault="00051C9A"/>
    <w:p w14:paraId="43863CC8" w14:textId="77777777" w:rsidR="00051C9A" w:rsidRPr="00CF0E0B" w:rsidRDefault="00051C9A"/>
    <w:p w14:paraId="0FD68ADE" w14:textId="77777777" w:rsidR="00051C9A" w:rsidRPr="00CF0E0B" w:rsidRDefault="00051C9A"/>
    <w:p w14:paraId="349A21B1" w14:textId="77777777" w:rsidR="00051C9A" w:rsidRPr="00CF0E0B" w:rsidRDefault="00051C9A"/>
    <w:p w14:paraId="180B623D" w14:textId="77777777" w:rsidR="00051C9A" w:rsidRPr="00CF0E0B" w:rsidRDefault="00051C9A">
      <w:pPr>
        <w:rPr>
          <w:b/>
        </w:rPr>
      </w:pPr>
      <w:r w:rsidRPr="00CF0E0B">
        <w:rPr>
          <w:b/>
        </w:rPr>
        <w:t>Synopsis of Proposal:</w:t>
      </w:r>
    </w:p>
    <w:p w14:paraId="07C476F6" w14:textId="77777777" w:rsidR="00051C9A" w:rsidRPr="00CF0E0B" w:rsidRDefault="00051C9A"/>
    <w:p w14:paraId="171462B5" w14:textId="77777777" w:rsidR="00051C9A" w:rsidRPr="00CF0E0B" w:rsidRDefault="00051C9A"/>
    <w:p w14:paraId="041B7B18" w14:textId="77777777" w:rsidR="00051C9A" w:rsidRPr="00CF0E0B" w:rsidRDefault="00051C9A"/>
    <w:p w14:paraId="2D4E0A2E" w14:textId="77777777" w:rsidR="00051C9A" w:rsidRPr="00CF0E0B" w:rsidRDefault="00051C9A"/>
    <w:p w14:paraId="25E964F9" w14:textId="77777777" w:rsidR="00051C9A" w:rsidRPr="00CF0E0B" w:rsidRDefault="00051C9A"/>
    <w:p w14:paraId="05D36B45" w14:textId="77777777" w:rsidR="00051C9A" w:rsidRPr="00CF0E0B" w:rsidRDefault="00051C9A"/>
    <w:p w14:paraId="1AC6DC22" w14:textId="77777777" w:rsidR="00051C9A" w:rsidRPr="00CF0E0B" w:rsidRDefault="00051C9A"/>
    <w:p w14:paraId="59F7C251" w14:textId="77777777" w:rsidR="00051C9A" w:rsidRPr="00CF0E0B" w:rsidRDefault="00051C9A">
      <w:pPr>
        <w:rPr>
          <w:b/>
        </w:rPr>
      </w:pPr>
      <w:r w:rsidRPr="00CF0E0B">
        <w:rPr>
          <w:b/>
        </w:rPr>
        <w:t xml:space="preserve">Potential Impact on </w:t>
      </w:r>
      <w:smartTag w:uri="urn:schemas-microsoft-com:office:smarttags" w:element="State">
        <w:smartTag w:uri="urn:schemas-microsoft-com:office:smarttags" w:element="place">
          <w:r w:rsidRPr="00CF0E0B">
            <w:rPr>
              <w:b/>
            </w:rPr>
            <w:t>Michigan</w:t>
          </w:r>
        </w:smartTag>
      </w:smartTag>
      <w:r w:rsidRPr="00CF0E0B">
        <w:rPr>
          <w:b/>
        </w:rPr>
        <w:t xml:space="preserve"> Nursery/Ornamental Horticulture Industry:</w:t>
      </w:r>
    </w:p>
    <w:p w14:paraId="10E67F96" w14:textId="77777777" w:rsidR="00051C9A" w:rsidRPr="00CF0E0B" w:rsidRDefault="00051C9A"/>
    <w:p w14:paraId="75B94F04" w14:textId="77777777" w:rsidR="00051C9A" w:rsidRPr="00CF0E0B" w:rsidRDefault="00051C9A"/>
    <w:p w14:paraId="61194F20" w14:textId="77777777" w:rsidR="00051C9A" w:rsidRPr="00CF0E0B" w:rsidRDefault="00051C9A"/>
    <w:p w14:paraId="22FD7670" w14:textId="77777777" w:rsidR="00051C9A" w:rsidRPr="00CF0E0B" w:rsidRDefault="00051C9A"/>
    <w:p w14:paraId="70B56B2B" w14:textId="77777777" w:rsidR="00051C9A" w:rsidRPr="00CF0E0B" w:rsidRDefault="00051C9A"/>
    <w:p w14:paraId="7ADD5192" w14:textId="77777777" w:rsidR="00051C9A" w:rsidRPr="00CF0E0B" w:rsidRDefault="00051C9A"/>
    <w:p w14:paraId="178F3F1C" w14:textId="77777777" w:rsidR="00051C9A" w:rsidRPr="00CF0E0B" w:rsidRDefault="00051C9A"/>
    <w:p w14:paraId="6D74CC64" w14:textId="77777777" w:rsidR="00051C9A" w:rsidRPr="00CF0E0B" w:rsidRDefault="00051C9A"/>
    <w:p w14:paraId="34D21383" w14:textId="77777777" w:rsidR="00051C9A" w:rsidRPr="00CF0E0B" w:rsidRDefault="00051C9A">
      <w:pPr>
        <w:rPr>
          <w:b/>
        </w:rPr>
      </w:pPr>
      <w:r w:rsidRPr="00CF0E0B">
        <w:rPr>
          <w:b/>
        </w:rPr>
        <w:t>Signatures:</w:t>
      </w:r>
    </w:p>
    <w:p w14:paraId="7A4353BD" w14:textId="77777777" w:rsidR="00051C9A" w:rsidRPr="00CF0E0B" w:rsidRDefault="00051C9A">
      <w:pPr>
        <w:pStyle w:val="Header"/>
        <w:tabs>
          <w:tab w:val="clear" w:pos="4320"/>
          <w:tab w:val="clear" w:pos="8640"/>
          <w:tab w:val="left" w:pos="3240"/>
          <w:tab w:val="left" w:pos="5760"/>
        </w:tabs>
      </w:pPr>
    </w:p>
    <w:p w14:paraId="03F080FC" w14:textId="77777777" w:rsidR="00051C9A" w:rsidRPr="00CF0E0B" w:rsidRDefault="00051C9A">
      <w:pPr>
        <w:pStyle w:val="Header"/>
        <w:tabs>
          <w:tab w:val="clear" w:pos="4320"/>
          <w:tab w:val="clear" w:pos="8640"/>
          <w:tab w:val="left" w:pos="3240"/>
          <w:tab w:val="left" w:pos="5280"/>
          <w:tab w:val="left" w:pos="8520"/>
        </w:tabs>
      </w:pPr>
      <w:proofErr w:type="gramStart"/>
      <w:r w:rsidRPr="00CF0E0B">
        <w:t>________________________</w:t>
      </w:r>
      <w:r w:rsidRPr="00CF0E0B">
        <w:tab/>
        <w:t>_______</w:t>
      </w:r>
      <w:r w:rsidRPr="00CF0E0B">
        <w:tab/>
        <w:t>______________________</w:t>
      </w:r>
      <w:r w:rsidRPr="00CF0E0B">
        <w:tab/>
      </w:r>
      <w:proofErr w:type="gramEnd"/>
      <w:r w:rsidRPr="00CF0E0B">
        <w:t>_______</w:t>
      </w:r>
    </w:p>
    <w:p w14:paraId="3C90F8D2" w14:textId="77777777" w:rsidR="00051C9A" w:rsidRPr="00CF0E0B" w:rsidRDefault="00051C9A">
      <w:pPr>
        <w:pStyle w:val="Header"/>
        <w:tabs>
          <w:tab w:val="clear" w:pos="4320"/>
          <w:tab w:val="clear" w:pos="8640"/>
          <w:tab w:val="left" w:pos="3240"/>
          <w:tab w:val="left" w:pos="5280"/>
          <w:tab w:val="left" w:pos="8520"/>
        </w:tabs>
      </w:pPr>
      <w:r w:rsidRPr="00CF0E0B">
        <w:t>Principal Investigator</w:t>
      </w:r>
      <w:r w:rsidRPr="00CF0E0B">
        <w:tab/>
        <w:t>Date</w:t>
      </w:r>
      <w:r w:rsidRPr="00CF0E0B">
        <w:tab/>
        <w:t>Lead Unit Administrator</w:t>
      </w:r>
      <w:r w:rsidRPr="00CF0E0B">
        <w:tab/>
        <w:t>Date</w:t>
      </w:r>
    </w:p>
    <w:p w14:paraId="20A66FC0" w14:textId="77777777" w:rsidR="00051C9A" w:rsidRPr="00CF0E0B" w:rsidRDefault="00051C9A">
      <w:pPr>
        <w:jc w:val="center"/>
        <w:rPr>
          <w:b/>
        </w:rPr>
      </w:pPr>
    </w:p>
    <w:p w14:paraId="2C19DBF6" w14:textId="77777777" w:rsidR="00051C9A" w:rsidRPr="00CF0E0B" w:rsidRDefault="00051C9A">
      <w:pPr>
        <w:jc w:val="center"/>
        <w:rPr>
          <w:b/>
        </w:rPr>
      </w:pPr>
      <w:r w:rsidRPr="00CF0E0B">
        <w:rPr>
          <w:b/>
        </w:rPr>
        <w:t>Request for Proposals</w:t>
      </w:r>
    </w:p>
    <w:p w14:paraId="77184395" w14:textId="53D2261D" w:rsidR="00051C9A" w:rsidRPr="00CF0E0B" w:rsidRDefault="00993A20">
      <w:pPr>
        <w:pStyle w:val="Heading2"/>
      </w:pPr>
      <w:r w:rsidRPr="00CF0E0B">
        <w:t>MDARD</w:t>
      </w:r>
      <w:r w:rsidR="00051C9A" w:rsidRPr="00CF0E0B">
        <w:t xml:space="preserve"> Horticulture Fund Fiscal Year </w:t>
      </w:r>
      <w:r w:rsidR="001A69FB" w:rsidRPr="00CF0E0B">
        <w:t>202</w:t>
      </w:r>
      <w:r w:rsidR="00482762" w:rsidRPr="00CF0E0B">
        <w:t>6</w:t>
      </w:r>
    </w:p>
    <w:p w14:paraId="78E59573" w14:textId="77777777" w:rsidR="00051C9A" w:rsidRPr="00CF0E0B" w:rsidRDefault="00051C9A">
      <w:pPr>
        <w:jc w:val="center"/>
      </w:pPr>
    </w:p>
    <w:p w14:paraId="1AA35364" w14:textId="77777777" w:rsidR="00051C9A" w:rsidRPr="00CF0E0B" w:rsidRDefault="00051C9A">
      <w:pPr>
        <w:pStyle w:val="Heading1"/>
      </w:pPr>
      <w:r w:rsidRPr="00CF0E0B">
        <w:t>INTRODUCTION</w:t>
      </w:r>
    </w:p>
    <w:p w14:paraId="06C2EB7D" w14:textId="77777777" w:rsidR="00051C9A" w:rsidRPr="00CF0E0B" w:rsidRDefault="00051C9A"/>
    <w:p w14:paraId="7ED0CACF" w14:textId="634FF5A2" w:rsidR="00051C9A" w:rsidRPr="00CF0E0B" w:rsidRDefault="00051C9A">
      <w:pPr>
        <w:rPr>
          <w:b/>
          <w:i/>
        </w:rPr>
      </w:pPr>
      <w:r w:rsidRPr="00CF0E0B">
        <w:t xml:space="preserve">The Michigan Legislature created the Horticulture Fund within the state treasury on </w:t>
      </w:r>
      <w:smartTag w:uri="urn:schemas-microsoft-com:office:smarttags" w:element="date">
        <w:smartTagPr>
          <w:attr w:name="Month" w:val="10"/>
          <w:attr w:name="Day" w:val="31"/>
          <w:attr w:name="Year" w:val="2003"/>
        </w:smartTagPr>
        <w:r w:rsidRPr="00CF0E0B">
          <w:t>October 31, 2003</w:t>
        </w:r>
      </w:smartTag>
      <w:r w:rsidR="009446E8" w:rsidRPr="00CF0E0B">
        <w:t>,</w:t>
      </w:r>
      <w:r w:rsidRPr="00CF0E0B">
        <w:t xml:space="preserve"> through a revision to The Insect Pests and Plant Diseases Act, Act 189 of 1931, as revised. Up to $70,000 of funds will be generated each year through increases in nursery license fees.  </w:t>
      </w:r>
      <w:r w:rsidR="002B6D13" w:rsidRPr="00CF0E0B">
        <w:t xml:space="preserve">For </w:t>
      </w:r>
      <w:r w:rsidR="000E55E0" w:rsidRPr="00CF0E0B">
        <w:t>FY’2</w:t>
      </w:r>
      <w:r w:rsidR="004E6821" w:rsidRPr="00CF0E0B">
        <w:t>6</w:t>
      </w:r>
      <w:r w:rsidR="000E55E0" w:rsidRPr="00CF0E0B">
        <w:t xml:space="preserve"> </w:t>
      </w:r>
      <w:r w:rsidR="002B6D13" w:rsidRPr="00CF0E0B">
        <w:t>there will be approximately $</w:t>
      </w:r>
      <w:r w:rsidR="00B22F7D" w:rsidRPr="00CF0E0B">
        <w:t>5</w:t>
      </w:r>
      <w:r w:rsidR="000A3BD4" w:rsidRPr="00CF0E0B">
        <w:t>0</w:t>
      </w:r>
      <w:r w:rsidR="002B6D13" w:rsidRPr="00CF0E0B">
        <w:t xml:space="preserve">,000 to be awarded. </w:t>
      </w:r>
      <w:r w:rsidRPr="00CF0E0B">
        <w:t xml:space="preserve">The fund was created with the following mission: </w:t>
      </w:r>
      <w:r w:rsidRPr="00CF0E0B">
        <w:rPr>
          <w:b/>
          <w:i/>
        </w:rPr>
        <w:t>“to provide for research projects, to develop and improve training programs, and to develop outreach materials for the purposes of safeguarding plants and plant products from unwanted plant pests.”</w:t>
      </w:r>
    </w:p>
    <w:p w14:paraId="2B017471" w14:textId="77777777" w:rsidR="00051C9A" w:rsidRPr="00CF0E0B" w:rsidRDefault="00051C9A"/>
    <w:p w14:paraId="71DCD5A9" w14:textId="770EE7BB" w:rsidR="00051C9A" w:rsidRPr="00CF0E0B" w:rsidRDefault="00051C9A">
      <w:r w:rsidRPr="00CF0E0B">
        <w:t>This is a competitive grant program. Horticulture Fund grants will be awarded up to a maximum annual amount of $</w:t>
      </w:r>
      <w:r w:rsidR="00B358BB" w:rsidRPr="00CF0E0B">
        <w:t>20,000</w:t>
      </w:r>
      <w:r w:rsidRPr="00CF0E0B">
        <w:t xml:space="preserve"> per approved proposal.</w:t>
      </w:r>
    </w:p>
    <w:p w14:paraId="3FFDA097" w14:textId="77777777" w:rsidR="00051C9A" w:rsidRPr="00CF0E0B" w:rsidRDefault="00051C9A">
      <w:r w:rsidRPr="00CF0E0B">
        <w:t xml:space="preserve"> </w:t>
      </w:r>
    </w:p>
    <w:p w14:paraId="0006A5CA" w14:textId="77777777" w:rsidR="00051C9A" w:rsidRPr="00CF0E0B" w:rsidRDefault="00051C9A">
      <w:pPr>
        <w:pStyle w:val="Heading1"/>
      </w:pPr>
      <w:r w:rsidRPr="00CF0E0B">
        <w:t>REQUEST</w:t>
      </w:r>
    </w:p>
    <w:p w14:paraId="1A12DD33" w14:textId="77777777" w:rsidR="00051C9A" w:rsidRPr="00CF0E0B" w:rsidRDefault="00051C9A"/>
    <w:p w14:paraId="60BCA473" w14:textId="0BF8D464" w:rsidR="00051C9A" w:rsidRPr="00CF0E0B" w:rsidRDefault="00051C9A">
      <w:r w:rsidRPr="00CF0E0B">
        <w:t xml:space="preserve">Proposals that benefit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>’s nursery and ornamental horticulture sectors by addressing industry priorities are requested. Research/extension priorities that have previously been submitted by plant co</w:t>
      </w:r>
      <w:r w:rsidR="002939F7" w:rsidRPr="00CF0E0B">
        <w:t xml:space="preserve">mmodity groups are available at </w:t>
      </w:r>
      <w:r w:rsidR="004A6F18" w:rsidRPr="00CF0E0B">
        <w:t>www.</w:t>
      </w:r>
      <w:r w:rsidR="002939F7" w:rsidRPr="00CF0E0B">
        <w:t>agbioresearch.msu.edu under research resources.</w:t>
      </w:r>
    </w:p>
    <w:p w14:paraId="3FFDBCBE" w14:textId="77777777" w:rsidR="00051C9A" w:rsidRPr="00CF0E0B" w:rsidRDefault="00051C9A"/>
    <w:p w14:paraId="043E9B0C" w14:textId="74E0A34E" w:rsidR="00051C9A" w:rsidRPr="00CF0E0B" w:rsidRDefault="00051C9A">
      <w:r w:rsidRPr="00CF0E0B">
        <w:t>Horticulture Fund dollars should complement, not replace, ongoing programs or assist in exploring new ventures. To allow evaluation and assessment of productivity, projects must deliver clearly</w:t>
      </w:r>
      <w:r w:rsidR="007909A9" w:rsidRPr="00CF0E0B">
        <w:t xml:space="preserve"> </w:t>
      </w:r>
      <w:r w:rsidRPr="00CF0E0B">
        <w:t>defined results within a realistic time frame. All proposals must clearly state how the proposed activities will enhance Michigan</w:t>
      </w:r>
      <w:r w:rsidR="00635FCF" w:rsidRPr="00CF0E0B">
        <w:t>’s</w:t>
      </w:r>
      <w:r w:rsidRPr="00CF0E0B">
        <w:t xml:space="preserve"> ornamental horticulture</w:t>
      </w:r>
      <w:r w:rsidR="00FF57F6" w:rsidRPr="00CF0E0B">
        <w:t xml:space="preserve"> industry</w:t>
      </w:r>
      <w:r w:rsidRPr="00CF0E0B">
        <w:t xml:space="preserve">. All proposals will be reviewed by a Horticulture </w:t>
      </w:r>
      <w:r w:rsidR="00C13E38" w:rsidRPr="00CF0E0B">
        <w:t xml:space="preserve">Fund </w:t>
      </w:r>
      <w:r w:rsidRPr="00CF0E0B">
        <w:t>Advisory Committee appointed by the Director of the Michigan Department of Agriculture</w:t>
      </w:r>
      <w:r w:rsidR="00EB2289" w:rsidRPr="00CF0E0B">
        <w:t xml:space="preserve"> and Rural Development</w:t>
      </w:r>
      <w:r w:rsidR="00D071FF" w:rsidRPr="00CF0E0B">
        <w:t xml:space="preserve"> (MDARD)</w:t>
      </w:r>
      <w:r w:rsidRPr="00CF0E0B">
        <w:t xml:space="preserve">. </w:t>
      </w:r>
      <w:r w:rsidR="002B6D13" w:rsidRPr="00CF0E0B">
        <w:t xml:space="preserve">All proposals must fall under one of three categories for funding. The three categories are: 1. </w:t>
      </w:r>
      <w:r w:rsidRPr="00CF0E0B">
        <w:t>Applied Research</w:t>
      </w:r>
      <w:r w:rsidR="002B6D13" w:rsidRPr="00CF0E0B">
        <w:t xml:space="preserve">, 2. Basic Research </w:t>
      </w:r>
      <w:r w:rsidRPr="00CF0E0B">
        <w:t>and</w:t>
      </w:r>
      <w:r w:rsidR="002B6D13" w:rsidRPr="00CF0E0B">
        <w:t xml:space="preserve"> 3.</w:t>
      </w:r>
      <w:r w:rsidR="00D13D1A" w:rsidRPr="00CF0E0B">
        <w:t xml:space="preserve"> </w:t>
      </w:r>
      <w:r w:rsidR="002B6D13" w:rsidRPr="00CF0E0B">
        <w:t>Outreach</w:t>
      </w:r>
      <w:r w:rsidRPr="00CF0E0B">
        <w:t xml:space="preserve">/Training/Demonstration. Greater priority will be given to proposals in the areas of Applied Research than in </w:t>
      </w:r>
      <w:r w:rsidR="0054729C" w:rsidRPr="00CF0E0B">
        <w:t>Basic Res</w:t>
      </w:r>
      <w:r w:rsidRPr="00CF0E0B">
        <w:t xml:space="preserve">earch. </w:t>
      </w:r>
      <w:r w:rsidRPr="00CF0E0B">
        <w:rPr>
          <w:b/>
        </w:rPr>
        <w:t xml:space="preserve">Proposals for Fiscal Year </w:t>
      </w:r>
      <w:r w:rsidR="000E55E0" w:rsidRPr="00CF0E0B">
        <w:rPr>
          <w:b/>
        </w:rPr>
        <w:t>202</w:t>
      </w:r>
      <w:r w:rsidR="00CC1FFD" w:rsidRPr="00CF0E0B">
        <w:rPr>
          <w:b/>
        </w:rPr>
        <w:t>6</w:t>
      </w:r>
      <w:r w:rsidR="000E55E0" w:rsidRPr="00CF0E0B">
        <w:rPr>
          <w:b/>
        </w:rPr>
        <w:t xml:space="preserve"> </w:t>
      </w:r>
      <w:r w:rsidRPr="00CF0E0B">
        <w:rPr>
          <w:b/>
        </w:rPr>
        <w:t xml:space="preserve">funding will be due by </w:t>
      </w:r>
      <w:r w:rsidR="00334F37" w:rsidRPr="00CF0E0B">
        <w:rPr>
          <w:b/>
        </w:rPr>
        <w:t>5:00 pm</w:t>
      </w:r>
      <w:r w:rsidR="00142382" w:rsidRPr="00CF0E0B">
        <w:rPr>
          <w:b/>
        </w:rPr>
        <w:t xml:space="preserve"> </w:t>
      </w:r>
      <w:r w:rsidR="000E55E0" w:rsidRPr="00CF0E0B">
        <w:rPr>
          <w:b/>
        </w:rPr>
        <w:t>Friday</w:t>
      </w:r>
      <w:r w:rsidR="00DF6EA2" w:rsidRPr="00CF0E0B">
        <w:rPr>
          <w:b/>
        </w:rPr>
        <w:t>,</w:t>
      </w:r>
      <w:r w:rsidRPr="00CF0E0B">
        <w:rPr>
          <w:b/>
        </w:rPr>
        <w:t xml:space="preserve"> </w:t>
      </w:r>
      <w:r w:rsidR="00326D35" w:rsidRPr="00CF0E0B">
        <w:rPr>
          <w:b/>
        </w:rPr>
        <w:t>November 2</w:t>
      </w:r>
      <w:r w:rsidR="008C6D8B" w:rsidRPr="00CF0E0B">
        <w:rPr>
          <w:b/>
        </w:rPr>
        <w:t>1</w:t>
      </w:r>
      <w:r w:rsidR="00964760" w:rsidRPr="00CF0E0B">
        <w:rPr>
          <w:b/>
        </w:rPr>
        <w:t>,</w:t>
      </w:r>
      <w:r w:rsidR="004D760F" w:rsidRPr="00CF0E0B">
        <w:rPr>
          <w:b/>
        </w:rPr>
        <w:t xml:space="preserve"> </w:t>
      </w:r>
      <w:r w:rsidR="000E55E0" w:rsidRPr="00CF0E0B">
        <w:rPr>
          <w:b/>
        </w:rPr>
        <w:t>202</w:t>
      </w:r>
      <w:r w:rsidR="00CC1FFD" w:rsidRPr="00CF0E0B">
        <w:rPr>
          <w:b/>
        </w:rPr>
        <w:t>5</w:t>
      </w:r>
      <w:r w:rsidR="005B2897" w:rsidRPr="00CF0E0B">
        <w:rPr>
          <w:b/>
        </w:rPr>
        <w:t>,</w:t>
      </w:r>
      <w:r w:rsidR="001064C1" w:rsidRPr="00CF0E0B">
        <w:rPr>
          <w:b/>
        </w:rPr>
        <w:t xml:space="preserve"> through </w:t>
      </w:r>
      <w:r w:rsidR="005B2897" w:rsidRPr="00CF0E0B">
        <w:rPr>
          <w:b/>
        </w:rPr>
        <w:t>MDARD’s Grants and Funding Opportunities website</w:t>
      </w:r>
      <w:r w:rsidR="00142382" w:rsidRPr="00CF0E0B">
        <w:rPr>
          <w:b/>
        </w:rPr>
        <w:t>.</w:t>
      </w:r>
      <w:r w:rsidR="002939F7" w:rsidRPr="00CF0E0B">
        <w:rPr>
          <w:b/>
        </w:rPr>
        <w:t xml:space="preserve"> </w:t>
      </w:r>
      <w:r w:rsidR="00964760" w:rsidRPr="00CF0E0B">
        <w:rPr>
          <w:b/>
          <w:bCs/>
          <w:sz w:val="23"/>
          <w:szCs w:val="23"/>
        </w:rPr>
        <w:t xml:space="preserve">MSU proposals must be sent and fully routed through the MSU KC system by </w:t>
      </w:r>
      <w:r w:rsidR="00635FCF" w:rsidRPr="00CF0E0B">
        <w:rPr>
          <w:b/>
          <w:bCs/>
          <w:sz w:val="23"/>
          <w:szCs w:val="23"/>
        </w:rPr>
        <w:t xml:space="preserve">the </w:t>
      </w:r>
      <w:r w:rsidR="00964760" w:rsidRPr="00CF0E0B">
        <w:rPr>
          <w:b/>
          <w:bCs/>
          <w:sz w:val="23"/>
          <w:szCs w:val="23"/>
        </w:rPr>
        <w:t xml:space="preserve">sponsor deadline. </w:t>
      </w:r>
      <w:r w:rsidRPr="00CF0E0B">
        <w:t xml:space="preserve">Awards will be announced in </w:t>
      </w:r>
      <w:r w:rsidR="0054729C" w:rsidRPr="00CF0E0B">
        <w:t xml:space="preserve">early </w:t>
      </w:r>
      <w:r w:rsidR="002939F7" w:rsidRPr="00CF0E0B">
        <w:t>May</w:t>
      </w:r>
      <w:r w:rsidRPr="00CF0E0B">
        <w:t xml:space="preserve"> </w:t>
      </w:r>
      <w:r w:rsidR="009A524E" w:rsidRPr="00CF0E0B">
        <w:t>202</w:t>
      </w:r>
      <w:r w:rsidR="004C5CEB" w:rsidRPr="00CF0E0B">
        <w:t>6</w:t>
      </w:r>
      <w:r w:rsidRPr="00CF0E0B">
        <w:t xml:space="preserve"> with funds becoming available in </w:t>
      </w:r>
      <w:r w:rsidR="0054729C" w:rsidRPr="00CF0E0B">
        <w:t xml:space="preserve">early </w:t>
      </w:r>
      <w:r w:rsidR="00F75A4D" w:rsidRPr="00CF0E0B">
        <w:t>June</w:t>
      </w:r>
      <w:r w:rsidRPr="00CF0E0B">
        <w:t xml:space="preserve"> </w:t>
      </w:r>
      <w:r w:rsidR="009A524E" w:rsidRPr="00CF0E0B">
        <w:t>202</w:t>
      </w:r>
      <w:r w:rsidR="004C5CEB" w:rsidRPr="00CF0E0B">
        <w:t>6</w:t>
      </w:r>
      <w:r w:rsidRPr="00CF0E0B">
        <w:t>.</w:t>
      </w:r>
    </w:p>
    <w:p w14:paraId="70CEBC8D" w14:textId="77777777" w:rsidR="00051C9A" w:rsidRPr="00CF0E0B" w:rsidRDefault="00051C9A"/>
    <w:p w14:paraId="462458F8" w14:textId="77777777" w:rsidR="00051C9A" w:rsidRPr="00CF0E0B" w:rsidRDefault="00051C9A">
      <w:r w:rsidRPr="00CF0E0B">
        <w:t xml:space="preserve">All faculty and staff members of universities and colleges in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 xml:space="preserve"> are eligible to receive funding, as well as teams of university/college investigators and private individuals. University or college personnel must be the Principal Investigator of the proposal.</w:t>
      </w:r>
    </w:p>
    <w:p w14:paraId="7B7603B9" w14:textId="77777777" w:rsidR="00051C9A" w:rsidRPr="00CF0E0B" w:rsidRDefault="00051C9A"/>
    <w:p w14:paraId="7979C40B" w14:textId="77777777" w:rsidR="00051C9A" w:rsidRPr="00CF0E0B" w:rsidRDefault="00051C9A">
      <w:pPr>
        <w:pStyle w:val="Heading1"/>
      </w:pPr>
      <w:r w:rsidRPr="00CF0E0B">
        <w:t>PROJECT TYPE</w:t>
      </w:r>
    </w:p>
    <w:p w14:paraId="4F62D34E" w14:textId="77777777" w:rsidR="00051C9A" w:rsidRPr="00CF0E0B" w:rsidRDefault="00051C9A">
      <w:pPr>
        <w:rPr>
          <w:u w:val="single"/>
        </w:rPr>
      </w:pPr>
    </w:p>
    <w:p w14:paraId="1D51342D" w14:textId="3587A7A1" w:rsidR="00051C9A" w:rsidRPr="00CF0E0B" w:rsidRDefault="00051C9A">
      <w:r w:rsidRPr="00CF0E0B">
        <w:rPr>
          <w:u w:val="single"/>
        </w:rPr>
        <w:t xml:space="preserve">Fiscal Year </w:t>
      </w:r>
      <w:r w:rsidR="00567EEF" w:rsidRPr="00CF0E0B">
        <w:rPr>
          <w:u w:val="single"/>
        </w:rPr>
        <w:t>202</w:t>
      </w:r>
      <w:r w:rsidR="008A1ED9" w:rsidRPr="00CF0E0B">
        <w:rPr>
          <w:u w:val="single"/>
        </w:rPr>
        <w:t>6</w:t>
      </w:r>
      <w:r w:rsidR="00567EEF" w:rsidRPr="00CF0E0B">
        <w:rPr>
          <w:u w:val="single"/>
        </w:rPr>
        <w:t xml:space="preserve"> </w:t>
      </w:r>
      <w:r w:rsidRPr="00CF0E0B">
        <w:rPr>
          <w:u w:val="single"/>
        </w:rPr>
        <w:t>Proposals</w:t>
      </w:r>
      <w:r w:rsidRPr="00CF0E0B">
        <w:t xml:space="preserve">: </w:t>
      </w:r>
      <w:proofErr w:type="gramStart"/>
      <w:r w:rsidR="00AC5D05" w:rsidRPr="00CF0E0B">
        <w:t>P</w:t>
      </w:r>
      <w:r w:rsidRPr="00CF0E0B">
        <w:t>rojects being</w:t>
      </w:r>
      <w:proofErr w:type="gramEnd"/>
      <w:r w:rsidRPr="00CF0E0B">
        <w:t xml:space="preserve"> proposed to begin in the </w:t>
      </w:r>
      <w:r w:rsidR="00027D9A" w:rsidRPr="00CF0E0B">
        <w:t>summer</w:t>
      </w:r>
      <w:r w:rsidRPr="00CF0E0B">
        <w:t xml:space="preserve"> of </w:t>
      </w:r>
      <w:r w:rsidR="00567EEF" w:rsidRPr="00CF0E0B">
        <w:t>202</w:t>
      </w:r>
      <w:r w:rsidR="008A1ED9" w:rsidRPr="00CF0E0B">
        <w:t>6</w:t>
      </w:r>
      <w:r w:rsidR="00567EEF" w:rsidRPr="00CF0E0B">
        <w:t xml:space="preserve"> </w:t>
      </w:r>
      <w:r w:rsidRPr="00CF0E0B">
        <w:t>will be considered. Proposals must adhere to the specified format and be consistent with the objectives of the Horticulture Fund.</w:t>
      </w:r>
    </w:p>
    <w:p w14:paraId="4F4B57D9" w14:textId="77777777" w:rsidR="00051C9A" w:rsidRPr="00CF0E0B" w:rsidRDefault="00051C9A"/>
    <w:p w14:paraId="1875EDD6" w14:textId="77777777" w:rsidR="0044725C" w:rsidRPr="00CF0E0B" w:rsidRDefault="0044725C"/>
    <w:p w14:paraId="7F31E196" w14:textId="77777777" w:rsidR="0054729C" w:rsidRPr="00CF0E0B" w:rsidRDefault="0054729C"/>
    <w:p w14:paraId="37A83632" w14:textId="77777777" w:rsidR="00051C9A" w:rsidRPr="00CF0E0B" w:rsidRDefault="00051C9A">
      <w:pPr>
        <w:pStyle w:val="Heading1"/>
      </w:pPr>
      <w:r w:rsidRPr="00CF0E0B">
        <w:t>PROGRAM AREAS</w:t>
      </w:r>
    </w:p>
    <w:p w14:paraId="4B33FBFF" w14:textId="77777777" w:rsidR="00051C9A" w:rsidRPr="00CF0E0B" w:rsidRDefault="00051C9A">
      <w:pPr>
        <w:pStyle w:val="Heading1"/>
      </w:pPr>
      <w:r w:rsidRPr="00CF0E0B">
        <w:tab/>
      </w:r>
    </w:p>
    <w:p w14:paraId="24574BB1" w14:textId="77777777" w:rsidR="00051C9A" w:rsidRPr="00CF0E0B" w:rsidRDefault="00051C9A">
      <w:pPr>
        <w:rPr>
          <w:i/>
        </w:rPr>
      </w:pPr>
      <w:r w:rsidRPr="00CF0E0B">
        <w:rPr>
          <w:u w:val="single"/>
        </w:rPr>
        <w:t>Applied Research</w:t>
      </w:r>
      <w:r w:rsidRPr="00CF0E0B">
        <w:rPr>
          <w:i/>
        </w:rPr>
        <w:t xml:space="preserve"> </w:t>
      </w:r>
    </w:p>
    <w:p w14:paraId="43FF87EA" w14:textId="77777777" w:rsidR="00051C9A" w:rsidRPr="00CF0E0B" w:rsidRDefault="00051C9A">
      <w:pPr>
        <w:rPr>
          <w:i/>
        </w:rPr>
      </w:pPr>
    </w:p>
    <w:p w14:paraId="3D0DE1D7" w14:textId="5E24865B" w:rsidR="00051C9A" w:rsidRPr="00CF0E0B" w:rsidRDefault="00051C9A">
      <w:r w:rsidRPr="00CF0E0B">
        <w:t xml:space="preserve">Proposals must focus on priorities identified by plant commodities and other commodity partners (priorities can be found at </w:t>
      </w:r>
      <w:hyperlink r:id="rId8" w:history="1">
        <w:r w:rsidR="002D680B" w:rsidRPr="00CF0E0B">
          <w:rPr>
            <w:rStyle w:val="Hyperlink"/>
          </w:rPr>
          <w:t>www.agbioresearch.msu.edu</w:t>
        </w:r>
      </w:hyperlink>
      <w:r w:rsidRPr="00CF0E0B">
        <w:t xml:space="preserve">). Crop management systems that enhance industry profitability while being environmentally and socially </w:t>
      </w:r>
      <w:proofErr w:type="gramStart"/>
      <w:r w:rsidR="00155845" w:rsidRPr="00CF0E0B">
        <w:t>responsible, and</w:t>
      </w:r>
      <w:proofErr w:type="gramEnd"/>
      <w:r w:rsidRPr="00CF0E0B">
        <w:t xml:space="preserve"> provide long-term benefits to Michigan’s nursery and ornamental horticulture industry</w:t>
      </w:r>
      <w:r w:rsidR="00155845" w:rsidRPr="00CF0E0B">
        <w:t>,</w:t>
      </w:r>
      <w:r w:rsidRPr="00CF0E0B">
        <w:t xml:space="preserve"> are appropriate for this program area. Proposals that address priorities of more than one commodity will be favored. Proposals must contain a plan to disseminate information to industry.</w:t>
      </w:r>
    </w:p>
    <w:p w14:paraId="589DDA08" w14:textId="77777777" w:rsidR="00051C9A" w:rsidRPr="00CF0E0B" w:rsidRDefault="00051C9A"/>
    <w:p w14:paraId="3AC25872" w14:textId="330B0201" w:rsidR="00051C9A" w:rsidRPr="00CF0E0B" w:rsidRDefault="00051C9A">
      <w:r w:rsidRPr="00CF0E0B">
        <w:t xml:space="preserve">Projects may address issues through </w:t>
      </w:r>
      <w:r w:rsidR="00144E31" w:rsidRPr="00CF0E0B">
        <w:t>single-discipline</w:t>
      </w:r>
      <w:r w:rsidRPr="00CF0E0B">
        <w:t xml:space="preserve"> or </w:t>
      </w:r>
      <w:r w:rsidR="00144E31" w:rsidRPr="00CF0E0B">
        <w:t>multiple-discipline</w:t>
      </w:r>
      <w:r w:rsidRPr="00CF0E0B">
        <w:t xml:space="preserve"> approaches. Multidisciplinary projects involving multiple investigators must demonstrate effective integration.</w:t>
      </w:r>
    </w:p>
    <w:p w14:paraId="4CC7EAB3" w14:textId="77777777" w:rsidR="00051C9A" w:rsidRPr="00CF0E0B" w:rsidRDefault="00051C9A"/>
    <w:p w14:paraId="2C83B456" w14:textId="77777777" w:rsidR="00051C9A" w:rsidRPr="00CF0E0B" w:rsidRDefault="00051C9A">
      <w:r w:rsidRPr="00CF0E0B">
        <w:rPr>
          <w:u w:val="single"/>
        </w:rPr>
        <w:t>Basic Research</w:t>
      </w:r>
      <w:r w:rsidRPr="00CF0E0B">
        <w:br/>
      </w:r>
    </w:p>
    <w:p w14:paraId="53AA22E1" w14:textId="77777777" w:rsidR="00051C9A" w:rsidRPr="00CF0E0B" w:rsidRDefault="00051C9A">
      <w:r w:rsidRPr="00CF0E0B">
        <w:t xml:space="preserve">A portion of the Horticulture Fund awards will be used to support basic research to generate knowledge that can be used to address contemporary problems and/or enable the future development and implementation of improved techniques or processes. Linkage to plant commodity priorities is important. Proposals that position investigators to be competitive for national/international grants will be favored. Proposals should include a vision and plans for the improvement of the performance of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 xml:space="preserve"> nursery and horticultural plants and how the results will be disseminated to the plant industry. Greater priority will be given to Applied Research than to Basic Research.</w:t>
      </w:r>
    </w:p>
    <w:p w14:paraId="4108F132" w14:textId="77777777" w:rsidR="00051C9A" w:rsidRPr="00CF0E0B" w:rsidRDefault="00051C9A">
      <w:pPr>
        <w:rPr>
          <w:sz w:val="32"/>
          <w:u w:val="single"/>
        </w:rPr>
      </w:pPr>
    </w:p>
    <w:p w14:paraId="0F19F4BE" w14:textId="77777777" w:rsidR="00051C9A" w:rsidRPr="00CF0E0B" w:rsidRDefault="00051C9A">
      <w:r w:rsidRPr="00CF0E0B">
        <w:rPr>
          <w:u w:val="single"/>
        </w:rPr>
        <w:t>Outreach/Training/Demonstration</w:t>
      </w:r>
      <w:r w:rsidRPr="00CF0E0B">
        <w:tab/>
      </w:r>
    </w:p>
    <w:p w14:paraId="71CECDE0" w14:textId="28080759" w:rsidR="00051C9A" w:rsidRPr="00CF0E0B" w:rsidRDefault="00051C9A">
      <w:r w:rsidRPr="00CF0E0B">
        <w:t>Proposals for outreach, training</w:t>
      </w:r>
      <w:r w:rsidR="00144E31" w:rsidRPr="00CF0E0B">
        <w:t>,</w:t>
      </w:r>
      <w:r w:rsidRPr="00CF0E0B">
        <w:t xml:space="preserve"> and demonstration activities focused on assisting Michigan’s nursery and ornamental horticultural industries, will be considered in this </w:t>
      </w:r>
      <w:proofErr w:type="gramStart"/>
      <w:r w:rsidRPr="00CF0E0B">
        <w:t>program area</w:t>
      </w:r>
      <w:proofErr w:type="gramEnd"/>
      <w:r w:rsidRPr="00CF0E0B">
        <w:t>. Proposals must address plant commodity priorities. Programs may have a regional or statewide orientation. Projects that utilize a team of state, university</w:t>
      </w:r>
      <w:r w:rsidR="003E7054" w:rsidRPr="00CF0E0B">
        <w:t>,</w:t>
      </w:r>
      <w:r w:rsidRPr="00CF0E0B">
        <w:t xml:space="preserve"> and field-based personnel are encouraged. </w:t>
      </w:r>
    </w:p>
    <w:p w14:paraId="25BCF4B3" w14:textId="77777777" w:rsidR="00051C9A" w:rsidRPr="00CF0E0B" w:rsidRDefault="00051C9A"/>
    <w:p w14:paraId="5D044746" w14:textId="77777777" w:rsidR="00051C9A" w:rsidRPr="00CF0E0B" w:rsidRDefault="00051C9A">
      <w:pPr>
        <w:pStyle w:val="Heading1"/>
      </w:pPr>
      <w:r w:rsidRPr="00CF0E0B">
        <w:t xml:space="preserve">PROPOSAL GUIDELINES </w:t>
      </w:r>
    </w:p>
    <w:p w14:paraId="082F36E1" w14:textId="77777777" w:rsidR="00051C9A" w:rsidRPr="00CF0E0B" w:rsidRDefault="00051C9A"/>
    <w:p w14:paraId="1658FF2D" w14:textId="67A4B4F6" w:rsidR="00051C9A" w:rsidRPr="00CF0E0B" w:rsidRDefault="00051C9A">
      <w:r w:rsidRPr="00CF0E0B">
        <w:t xml:space="preserve">Proposals must be printed single-spaced with indented paragraphs, double-spaced between sections and in 12-point </w:t>
      </w:r>
      <w:r w:rsidR="00466FA3" w:rsidRPr="00CF0E0B">
        <w:t>font</w:t>
      </w:r>
      <w:r w:rsidRPr="00CF0E0B">
        <w:t xml:space="preserve"> with 1-inch margins. </w:t>
      </w:r>
      <w:r w:rsidRPr="00CF0E0B">
        <w:rPr>
          <w:b/>
        </w:rPr>
        <w:t>The review committee will not consider proposals that do not comply with this format.</w:t>
      </w:r>
      <w:r w:rsidRPr="00CF0E0B">
        <w:t xml:space="preserve"> </w:t>
      </w:r>
    </w:p>
    <w:p w14:paraId="6F4225FB" w14:textId="77777777" w:rsidR="00051C9A" w:rsidRPr="00CF0E0B" w:rsidRDefault="00051C9A">
      <w:pPr>
        <w:pStyle w:val="Header"/>
        <w:tabs>
          <w:tab w:val="clear" w:pos="4320"/>
          <w:tab w:val="clear" w:pos="8640"/>
        </w:tabs>
      </w:pPr>
    </w:p>
    <w:p w14:paraId="57B7F6B5" w14:textId="77777777" w:rsidR="00051C9A" w:rsidRPr="00CF0E0B" w:rsidRDefault="00AC5D05">
      <w:pPr>
        <w:rPr>
          <w:b/>
        </w:rPr>
      </w:pPr>
      <w:r w:rsidRPr="00CF0E0B">
        <w:rPr>
          <w:b/>
          <w:u w:val="single"/>
        </w:rPr>
        <w:t>All</w:t>
      </w:r>
      <w:r w:rsidR="00051C9A" w:rsidRPr="00CF0E0B">
        <w:rPr>
          <w:b/>
          <w:u w:val="single"/>
        </w:rPr>
        <w:t xml:space="preserve"> Projects</w:t>
      </w:r>
      <w:r w:rsidR="00051C9A" w:rsidRPr="00CF0E0B">
        <w:t xml:space="preserve"> </w:t>
      </w:r>
      <w:r w:rsidR="00051C9A" w:rsidRPr="00CF0E0B">
        <w:tab/>
      </w:r>
      <w:r w:rsidR="00051C9A" w:rsidRPr="00CF0E0B">
        <w:tab/>
        <w:t xml:space="preserve">Sections II through VI should contain no more than </w:t>
      </w:r>
      <w:r w:rsidR="00051C9A" w:rsidRPr="00CF0E0B">
        <w:rPr>
          <w:b/>
        </w:rPr>
        <w:t xml:space="preserve">four pages </w:t>
      </w:r>
    </w:p>
    <w:p w14:paraId="47806694" w14:textId="77777777" w:rsidR="00051C9A" w:rsidRPr="00CF0E0B" w:rsidRDefault="00051C9A">
      <w:pPr>
        <w:ind w:left="1440" w:firstLine="720"/>
      </w:pPr>
      <w:r w:rsidRPr="00CF0E0B">
        <w:t>(excluding cover and budget pages) for all proposals.</w:t>
      </w:r>
      <w:r w:rsidRPr="00CF0E0B">
        <w:rPr>
          <w:b/>
        </w:rPr>
        <w:t xml:space="preserve">  </w:t>
      </w:r>
    </w:p>
    <w:p w14:paraId="23EC1A07" w14:textId="77777777" w:rsidR="00051C9A" w:rsidRPr="00CF0E0B" w:rsidRDefault="00051C9A">
      <w:pPr>
        <w:pStyle w:val="Header"/>
        <w:tabs>
          <w:tab w:val="clear" w:pos="4320"/>
          <w:tab w:val="clear" w:pos="8640"/>
        </w:tabs>
      </w:pPr>
    </w:p>
    <w:p w14:paraId="33AF455A" w14:textId="77777777" w:rsidR="00051C9A" w:rsidRPr="00CF0E0B" w:rsidRDefault="00051C9A">
      <w:pPr>
        <w:numPr>
          <w:ilvl w:val="0"/>
          <w:numId w:val="2"/>
        </w:numPr>
      </w:pPr>
      <w:r w:rsidRPr="00CF0E0B">
        <w:t>COVER PAGE: see attached form; completed and signed by Principal Investigator and lead unit administrator.</w:t>
      </w:r>
    </w:p>
    <w:p w14:paraId="66045A1F" w14:textId="77777777" w:rsidR="00051C9A" w:rsidRPr="00CF0E0B" w:rsidRDefault="00051C9A">
      <w:pPr>
        <w:numPr>
          <w:ilvl w:val="0"/>
          <w:numId w:val="2"/>
        </w:numPr>
      </w:pPr>
      <w:r w:rsidRPr="00CF0E0B">
        <w:lastRenderedPageBreak/>
        <w:t xml:space="preserve">PROBLEM STATEMENT: what is being proposed and why it is important to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 xml:space="preserve"> nursery and ornamental horticultural industries.</w:t>
      </w:r>
    </w:p>
    <w:p w14:paraId="50023B97" w14:textId="77777777" w:rsidR="00051C9A" w:rsidRPr="00CF0E0B" w:rsidRDefault="00051C9A">
      <w:pPr>
        <w:numPr>
          <w:ilvl w:val="0"/>
          <w:numId w:val="2"/>
        </w:numPr>
      </w:pPr>
      <w:r w:rsidRPr="00CF0E0B">
        <w:t>SPECIFIC OBJECTIVES AND HYPOTHESES: (hypotheses not required for outreach, training and demonstration proposals).</w:t>
      </w:r>
    </w:p>
    <w:p w14:paraId="00B4F204" w14:textId="77777777" w:rsidR="00051C9A" w:rsidRPr="00CF0E0B" w:rsidRDefault="00051C9A">
      <w:pPr>
        <w:numPr>
          <w:ilvl w:val="0"/>
          <w:numId w:val="2"/>
        </w:numPr>
      </w:pPr>
      <w:r w:rsidRPr="00CF0E0B">
        <w:t>SPECIFIC METHODS AND PROCEDURES</w:t>
      </w:r>
    </w:p>
    <w:p w14:paraId="38B534FB" w14:textId="77777777" w:rsidR="00051C9A" w:rsidRPr="00CF0E0B" w:rsidRDefault="00051C9A">
      <w:pPr>
        <w:numPr>
          <w:ilvl w:val="0"/>
          <w:numId w:val="2"/>
        </w:numPr>
      </w:pPr>
      <w:r w:rsidRPr="00CF0E0B">
        <w:t xml:space="preserve">IMPACTS OF PROPOSAL: project must demonstrate documentable impacts on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>’s nursery and ornamental horticulture industry. Proposal must outline how impact data will be collected.</w:t>
      </w:r>
    </w:p>
    <w:p w14:paraId="1ABE5D80" w14:textId="5D064BA6" w:rsidR="00051C9A" w:rsidRPr="00CF0E0B" w:rsidRDefault="00717949">
      <w:pPr>
        <w:numPr>
          <w:ilvl w:val="0"/>
          <w:numId w:val="2"/>
        </w:numPr>
      </w:pPr>
      <w:r w:rsidRPr="00CF0E0B">
        <w:t>TIMELINE</w:t>
      </w:r>
      <w:r w:rsidR="00051C9A" w:rsidRPr="00CF0E0B">
        <w:t xml:space="preserve">: multiyear projects (no longer than three years) must include plans for all </w:t>
      </w:r>
    </w:p>
    <w:p w14:paraId="1415AE0D" w14:textId="77777777" w:rsidR="00051C9A" w:rsidRPr="00CF0E0B" w:rsidRDefault="00051C9A">
      <w:pPr>
        <w:ind w:left="720" w:firstLine="360"/>
      </w:pPr>
      <w:r w:rsidRPr="00CF0E0B">
        <w:t>years.</w:t>
      </w:r>
    </w:p>
    <w:p w14:paraId="1EC2E531" w14:textId="65A6159B" w:rsidR="00051C9A" w:rsidRPr="00CF0E0B" w:rsidRDefault="00051C9A" w:rsidP="00E644CF">
      <w:pPr>
        <w:pStyle w:val="ListParagraph"/>
        <w:numPr>
          <w:ilvl w:val="0"/>
          <w:numId w:val="2"/>
        </w:numPr>
      </w:pPr>
      <w:r w:rsidRPr="00CF0E0B">
        <w:t xml:space="preserve">BUDGET: see attached new project budget forms; multiyear projects must include budgets for all proposed years. List both </w:t>
      </w:r>
      <w:r w:rsidR="002D680B" w:rsidRPr="00CF0E0B">
        <w:t>leveraged funding</w:t>
      </w:r>
      <w:r w:rsidRPr="00CF0E0B">
        <w:t xml:space="preserve"> and support from pending proposals.</w:t>
      </w:r>
      <w:r w:rsidR="0047621F" w:rsidRPr="00CF0E0B">
        <w:t xml:space="preserve"> Please include a budget justification. Wages should not be included for faculty but can be for students/</w:t>
      </w:r>
      <w:r w:rsidR="00717949" w:rsidRPr="00CF0E0B">
        <w:t>postdocs</w:t>
      </w:r>
      <w:r w:rsidR="0047621F" w:rsidRPr="00CF0E0B">
        <w:t xml:space="preserve">. </w:t>
      </w:r>
    </w:p>
    <w:p w14:paraId="35DF52AE" w14:textId="77777777" w:rsidR="00051C9A" w:rsidRPr="00CF0E0B" w:rsidRDefault="00051C9A">
      <w:pPr>
        <w:numPr>
          <w:ilvl w:val="0"/>
          <w:numId w:val="2"/>
        </w:numPr>
      </w:pPr>
      <w:r w:rsidRPr="00CF0E0B">
        <w:t xml:space="preserve">FUNDING HISTORY: </w:t>
      </w:r>
    </w:p>
    <w:p w14:paraId="5373BACC" w14:textId="77777777" w:rsidR="00051C9A" w:rsidRPr="00CF0E0B" w:rsidRDefault="00051C9A">
      <w:pPr>
        <w:numPr>
          <w:ilvl w:val="0"/>
          <w:numId w:val="2"/>
        </w:numPr>
      </w:pPr>
      <w:r w:rsidRPr="00CF0E0B">
        <w:t>LITERATURE CITED</w:t>
      </w:r>
      <w:r w:rsidR="00D071FF" w:rsidRPr="00CF0E0B">
        <w:t>:</w:t>
      </w:r>
    </w:p>
    <w:p w14:paraId="19D1F8EE" w14:textId="77777777" w:rsidR="00D071FF" w:rsidRPr="00CF0E0B" w:rsidRDefault="00D071FF">
      <w:pPr>
        <w:numPr>
          <w:ilvl w:val="0"/>
          <w:numId w:val="2"/>
        </w:numPr>
      </w:pPr>
      <w:r w:rsidRPr="00CF0E0B">
        <w:t>LETTER(S) OF SUPPORT:</w:t>
      </w:r>
    </w:p>
    <w:p w14:paraId="27478D9E" w14:textId="77777777" w:rsidR="00051C9A" w:rsidRPr="00CF0E0B" w:rsidRDefault="00051C9A">
      <w:pPr>
        <w:numPr>
          <w:ilvl w:val="0"/>
          <w:numId w:val="2"/>
        </w:numPr>
      </w:pPr>
      <w:r w:rsidRPr="00CF0E0B">
        <w:t>TEAM QUALIFICATIONS: one-page maximum vitae for each team member outlining his/her qualifications and related accomplishments.</w:t>
      </w:r>
    </w:p>
    <w:p w14:paraId="7F10A0FD" w14:textId="77777777" w:rsidR="00051C9A" w:rsidRPr="00CF0E0B" w:rsidRDefault="00051C9A">
      <w:pPr>
        <w:ind w:left="1800" w:right="1080"/>
        <w:rPr>
          <w:b/>
          <w:i/>
        </w:rPr>
      </w:pPr>
    </w:p>
    <w:p w14:paraId="3BFD0BC3" w14:textId="77777777" w:rsidR="00051C9A" w:rsidRPr="00CF0E0B" w:rsidRDefault="00051C9A">
      <w:pPr>
        <w:pStyle w:val="Heading1"/>
      </w:pPr>
      <w:r w:rsidRPr="00CF0E0B">
        <w:t>PROPOSAL SUBMISSION</w:t>
      </w:r>
    </w:p>
    <w:p w14:paraId="75B9096F" w14:textId="77777777" w:rsidR="00F75A4D" w:rsidRPr="00CF0E0B" w:rsidRDefault="00F75A4D" w:rsidP="00F75A4D">
      <w:pPr>
        <w:rPr>
          <w:b/>
        </w:rPr>
      </w:pPr>
    </w:p>
    <w:p w14:paraId="56ABE01C" w14:textId="468427D4" w:rsidR="00F75A4D" w:rsidRPr="00CF0E0B" w:rsidRDefault="0079411E">
      <w:pPr>
        <w:rPr>
          <w:b/>
          <w:bCs/>
        </w:rPr>
      </w:pPr>
      <w:r w:rsidRPr="00CF0E0B">
        <w:rPr>
          <w:b/>
        </w:rPr>
        <w:t xml:space="preserve">Proposals for Fiscal Year </w:t>
      </w:r>
      <w:r w:rsidR="00F64561" w:rsidRPr="00CF0E0B">
        <w:rPr>
          <w:b/>
        </w:rPr>
        <w:t>202</w:t>
      </w:r>
      <w:r w:rsidR="00DF497E" w:rsidRPr="00CF0E0B">
        <w:rPr>
          <w:b/>
        </w:rPr>
        <w:t>6</w:t>
      </w:r>
      <w:r w:rsidR="00F64561" w:rsidRPr="00CF0E0B">
        <w:rPr>
          <w:b/>
        </w:rPr>
        <w:t xml:space="preserve"> </w:t>
      </w:r>
      <w:r w:rsidR="00127CBF" w:rsidRPr="00CF0E0B">
        <w:rPr>
          <w:b/>
        </w:rPr>
        <w:t>funding</w:t>
      </w:r>
      <w:r w:rsidRPr="00CF0E0B">
        <w:rPr>
          <w:b/>
        </w:rPr>
        <w:t xml:space="preserve"> will be due by 5:00 p.m., on </w:t>
      </w:r>
      <w:r w:rsidR="00F64561" w:rsidRPr="00CF0E0B">
        <w:rPr>
          <w:b/>
        </w:rPr>
        <w:t>Friday</w:t>
      </w:r>
      <w:r w:rsidR="004D760F" w:rsidRPr="00CF0E0B">
        <w:rPr>
          <w:b/>
        </w:rPr>
        <w:t>, November</w:t>
      </w:r>
      <w:r w:rsidR="002939F7" w:rsidRPr="00CF0E0B">
        <w:rPr>
          <w:b/>
        </w:rPr>
        <w:t xml:space="preserve"> </w:t>
      </w:r>
      <w:r w:rsidR="004D760F" w:rsidRPr="00CF0E0B">
        <w:rPr>
          <w:b/>
        </w:rPr>
        <w:t>2</w:t>
      </w:r>
      <w:r w:rsidR="00517AE7" w:rsidRPr="00CF0E0B">
        <w:rPr>
          <w:b/>
        </w:rPr>
        <w:t>1</w:t>
      </w:r>
      <w:r w:rsidR="002939F7" w:rsidRPr="00CF0E0B">
        <w:rPr>
          <w:b/>
        </w:rPr>
        <w:t xml:space="preserve">, </w:t>
      </w:r>
      <w:r w:rsidR="00F64561" w:rsidRPr="00CF0E0B">
        <w:rPr>
          <w:b/>
        </w:rPr>
        <w:t>202</w:t>
      </w:r>
      <w:r w:rsidR="00517AE7" w:rsidRPr="00CF0E0B">
        <w:rPr>
          <w:b/>
        </w:rPr>
        <w:t>5</w:t>
      </w:r>
      <w:r w:rsidR="00127CBF" w:rsidRPr="00CF0E0B">
        <w:rPr>
          <w:b/>
        </w:rPr>
        <w:t>.</w:t>
      </w:r>
      <w:r w:rsidRPr="00CF0E0B">
        <w:rPr>
          <w:b/>
        </w:rPr>
        <w:t xml:space="preserve">  </w:t>
      </w:r>
      <w:r w:rsidR="00DE2494" w:rsidRPr="00CF0E0B">
        <w:rPr>
          <w:b/>
          <w:bCs/>
        </w:rPr>
        <w:t xml:space="preserve">MSU proposals must be sent and fully routed through the MSU KC system by sponsor deadline. </w:t>
      </w:r>
      <w:r w:rsidRPr="00CF0E0B">
        <w:rPr>
          <w:b/>
        </w:rPr>
        <w:t xml:space="preserve">Awards will be announced in early </w:t>
      </w:r>
      <w:r w:rsidR="002939F7" w:rsidRPr="00CF0E0B">
        <w:rPr>
          <w:b/>
        </w:rPr>
        <w:t xml:space="preserve">May </w:t>
      </w:r>
      <w:r w:rsidR="00F64561" w:rsidRPr="00CF0E0B">
        <w:rPr>
          <w:b/>
        </w:rPr>
        <w:t>202</w:t>
      </w:r>
      <w:r w:rsidR="00517AE7" w:rsidRPr="00CF0E0B">
        <w:rPr>
          <w:b/>
        </w:rPr>
        <w:t>6</w:t>
      </w:r>
      <w:r w:rsidR="00F64561" w:rsidRPr="00CF0E0B">
        <w:rPr>
          <w:b/>
        </w:rPr>
        <w:t xml:space="preserve"> </w:t>
      </w:r>
      <w:r w:rsidRPr="00CF0E0B">
        <w:rPr>
          <w:b/>
        </w:rPr>
        <w:t xml:space="preserve">with funds becoming available in early June </w:t>
      </w:r>
      <w:r w:rsidR="00F54F15" w:rsidRPr="00CF0E0B">
        <w:rPr>
          <w:b/>
        </w:rPr>
        <w:t>202</w:t>
      </w:r>
      <w:r w:rsidR="00517AE7" w:rsidRPr="00CF0E0B">
        <w:rPr>
          <w:b/>
        </w:rPr>
        <w:t>6</w:t>
      </w:r>
      <w:r w:rsidRPr="00CF0E0B">
        <w:rPr>
          <w:b/>
        </w:rPr>
        <w:t>.</w:t>
      </w:r>
      <w:r w:rsidR="00EB66A9" w:rsidRPr="00CF0E0B">
        <w:t xml:space="preserve"> </w:t>
      </w:r>
      <w:r w:rsidR="00EB66A9" w:rsidRPr="00CF0E0B">
        <w:rPr>
          <w:b/>
          <w:bCs/>
        </w:rPr>
        <w:t xml:space="preserve">All grant funds must be expended within the grant </w:t>
      </w:r>
      <w:r w:rsidR="00AA31DC" w:rsidRPr="00CF0E0B">
        <w:rPr>
          <w:b/>
          <w:bCs/>
        </w:rPr>
        <w:t>period,</w:t>
      </w:r>
      <w:r w:rsidR="00EB66A9" w:rsidRPr="00CF0E0B">
        <w:rPr>
          <w:b/>
          <w:bCs/>
        </w:rPr>
        <w:t xml:space="preserve"> and no extensions will be granted. </w:t>
      </w:r>
    </w:p>
    <w:p w14:paraId="1AC16485" w14:textId="77777777" w:rsidR="0079411E" w:rsidRPr="00CF0E0B" w:rsidRDefault="0079411E">
      <w:pPr>
        <w:rPr>
          <w:b/>
          <w:bCs/>
        </w:rPr>
      </w:pPr>
    </w:p>
    <w:p w14:paraId="083A0DB3" w14:textId="4F8BE3D9" w:rsidR="00051C9A" w:rsidRPr="00CF0E0B" w:rsidRDefault="00051C9A">
      <w:r w:rsidRPr="00CF0E0B">
        <w:t>Please contact the individuals below if you have questions or need more information on:</w:t>
      </w:r>
    </w:p>
    <w:p w14:paraId="362C352A" w14:textId="028AA48A" w:rsidR="00051C9A" w:rsidRPr="00CF0E0B" w:rsidRDefault="00051C9A" w:rsidP="005F3564">
      <w:pPr>
        <w:numPr>
          <w:ilvl w:val="0"/>
          <w:numId w:val="9"/>
        </w:numPr>
      </w:pPr>
      <w:r w:rsidRPr="00CF0E0B">
        <w:t xml:space="preserve">RFP </w:t>
      </w:r>
      <w:r w:rsidR="00980C23" w:rsidRPr="00CF0E0B">
        <w:t xml:space="preserve">– </w:t>
      </w:r>
      <w:r w:rsidR="00517AE7" w:rsidRPr="00CF0E0B">
        <w:t>Bryan Webster</w:t>
      </w:r>
      <w:r w:rsidRPr="00CF0E0B">
        <w:t xml:space="preserve"> at </w:t>
      </w:r>
      <w:hyperlink r:id="rId9" w:history="1">
        <w:r w:rsidR="0070177C" w:rsidRPr="00CF0E0B">
          <w:rPr>
            <w:rStyle w:val="Hyperlink"/>
          </w:rPr>
          <w:t>Websterb3@michigan.gov</w:t>
        </w:r>
      </w:hyperlink>
      <w:r w:rsidR="0070177C" w:rsidRPr="00CF0E0B">
        <w:t xml:space="preserve"> or</w:t>
      </w:r>
      <w:r w:rsidR="00973DC6" w:rsidRPr="00CF0E0B">
        <w:t xml:space="preserve"> </w:t>
      </w:r>
      <w:r w:rsidRPr="00CF0E0B">
        <w:t xml:space="preserve">(517) </w:t>
      </w:r>
      <w:r w:rsidR="0070177C" w:rsidRPr="00CF0E0B">
        <w:t>719-1693</w:t>
      </w:r>
      <w:r w:rsidR="00C319E6" w:rsidRPr="00CF0E0B">
        <w:t>.</w:t>
      </w:r>
    </w:p>
    <w:p w14:paraId="59005B62" w14:textId="7B9F59AA" w:rsidR="00127CBF" w:rsidRPr="00CF0E0B" w:rsidRDefault="00051C9A" w:rsidP="00980C23">
      <w:pPr>
        <w:tabs>
          <w:tab w:val="left" w:pos="360"/>
        </w:tabs>
      </w:pPr>
      <w:r w:rsidRPr="00CF0E0B">
        <w:t xml:space="preserve">2. </w:t>
      </w:r>
      <w:r w:rsidR="00980C23" w:rsidRPr="00CF0E0B">
        <w:tab/>
      </w:r>
      <w:r w:rsidRPr="00CF0E0B">
        <w:t xml:space="preserve">Submitting proposals </w:t>
      </w:r>
      <w:r w:rsidR="00B9021B" w:rsidRPr="00CF0E0B">
        <w:t xml:space="preserve">– Sara Haller </w:t>
      </w:r>
      <w:r w:rsidR="00D30ADC" w:rsidRPr="00CF0E0B">
        <w:t xml:space="preserve">at </w:t>
      </w:r>
      <w:hyperlink r:id="rId10" w:history="1">
        <w:r w:rsidR="00B86D5A" w:rsidRPr="00CF0E0B">
          <w:rPr>
            <w:rStyle w:val="Hyperlink"/>
          </w:rPr>
          <w:t>bolessar@msu.edu</w:t>
        </w:r>
      </w:hyperlink>
      <w:r w:rsidR="00B86D5A" w:rsidRPr="00CF0E0B">
        <w:t xml:space="preserve"> </w:t>
      </w:r>
      <w:r w:rsidR="00DF6EA2" w:rsidRPr="00CF0E0B">
        <w:t xml:space="preserve">or </w:t>
      </w:r>
      <w:r w:rsidR="00127CBF" w:rsidRPr="00CF0E0B">
        <w:t>(517)</w:t>
      </w:r>
      <w:r w:rsidR="002939F7" w:rsidRPr="00CF0E0B">
        <w:t xml:space="preserve"> </w:t>
      </w:r>
      <w:r w:rsidR="00647D88">
        <w:t>507</w:t>
      </w:r>
      <w:r w:rsidR="00B86D5A" w:rsidRPr="00CF0E0B">
        <w:t>-</w:t>
      </w:r>
      <w:r w:rsidR="00647D88">
        <w:t>1301</w:t>
      </w:r>
      <w:r w:rsidR="002939F7" w:rsidRPr="00CF0E0B">
        <w:t>.</w:t>
      </w:r>
    </w:p>
    <w:p w14:paraId="7DBE913E" w14:textId="77777777" w:rsidR="00051C9A" w:rsidRPr="00CF0E0B" w:rsidRDefault="00051C9A">
      <w:pPr>
        <w:ind w:left="720"/>
      </w:pPr>
    </w:p>
    <w:p w14:paraId="12D70524" w14:textId="77777777" w:rsidR="00051C9A" w:rsidRPr="00CF0E0B" w:rsidRDefault="00051C9A">
      <w:pPr>
        <w:pStyle w:val="Heading1"/>
      </w:pPr>
      <w:proofErr w:type="gramStart"/>
      <w:r w:rsidRPr="00CF0E0B">
        <w:t>TIME LINES</w:t>
      </w:r>
      <w:proofErr w:type="gramEnd"/>
    </w:p>
    <w:p w14:paraId="5DECF53E" w14:textId="3DE750F6" w:rsidR="00051C9A" w:rsidRPr="00B55EBF" w:rsidRDefault="006E6409">
      <w:pPr>
        <w:numPr>
          <w:ilvl w:val="0"/>
          <w:numId w:val="7"/>
        </w:numPr>
        <w:rPr>
          <w:sz w:val="22"/>
        </w:rPr>
      </w:pPr>
      <w:r w:rsidRPr="00B55EBF">
        <w:t>September 30</w:t>
      </w:r>
      <w:r w:rsidR="00EE1A4C" w:rsidRPr="00B55EBF">
        <w:t xml:space="preserve">, </w:t>
      </w:r>
      <w:proofErr w:type="gramStart"/>
      <w:r w:rsidR="00F54F15" w:rsidRPr="00B55EBF">
        <w:t>202</w:t>
      </w:r>
      <w:r w:rsidR="00F10997" w:rsidRPr="00B55EBF">
        <w:t>5</w:t>
      </w:r>
      <w:proofErr w:type="gramEnd"/>
      <w:r w:rsidR="00051C9A" w:rsidRPr="00B55EBF">
        <w:tab/>
      </w:r>
      <w:r w:rsidR="00051C9A" w:rsidRPr="00B55EBF">
        <w:tab/>
        <w:t>Request for proposal released</w:t>
      </w:r>
    </w:p>
    <w:p w14:paraId="66892A15" w14:textId="71E631D9" w:rsidR="00051C9A" w:rsidRPr="00B55EBF" w:rsidRDefault="00B36F39">
      <w:pPr>
        <w:numPr>
          <w:ilvl w:val="0"/>
          <w:numId w:val="7"/>
        </w:numPr>
        <w:rPr>
          <w:sz w:val="22"/>
        </w:rPr>
      </w:pPr>
      <w:r w:rsidRPr="00B55EBF">
        <w:t xml:space="preserve">November </w:t>
      </w:r>
      <w:r w:rsidR="00C319E6" w:rsidRPr="00B55EBF">
        <w:t>2</w:t>
      </w:r>
      <w:r w:rsidR="00F10997" w:rsidRPr="00B55EBF">
        <w:t>1</w:t>
      </w:r>
      <w:r w:rsidRPr="00B55EBF">
        <w:t xml:space="preserve">, </w:t>
      </w:r>
      <w:proofErr w:type="gramStart"/>
      <w:r w:rsidR="00F54F15" w:rsidRPr="00B55EBF">
        <w:t>202</w:t>
      </w:r>
      <w:r w:rsidR="00F10997" w:rsidRPr="00B55EBF">
        <w:t>5</w:t>
      </w:r>
      <w:proofErr w:type="gramEnd"/>
      <w:r w:rsidR="002939F7" w:rsidRPr="00B55EBF">
        <w:tab/>
      </w:r>
      <w:r w:rsidR="00051C9A" w:rsidRPr="00B55EBF">
        <w:tab/>
        <w:t>Proposals due</w:t>
      </w:r>
    </w:p>
    <w:p w14:paraId="37204A4F" w14:textId="26C9C86F" w:rsidR="00051C9A" w:rsidRPr="00B55EBF" w:rsidRDefault="00051C9A">
      <w:pPr>
        <w:numPr>
          <w:ilvl w:val="0"/>
          <w:numId w:val="7"/>
        </w:numPr>
      </w:pPr>
      <w:r w:rsidRPr="00B55EBF">
        <w:t xml:space="preserve">Week of </w:t>
      </w:r>
      <w:r w:rsidR="002939F7" w:rsidRPr="00B55EBF">
        <w:t>May</w:t>
      </w:r>
      <w:r w:rsidR="0079411E" w:rsidRPr="00B55EBF">
        <w:t xml:space="preserve"> </w:t>
      </w:r>
      <w:r w:rsidR="00B36F39" w:rsidRPr="00B55EBF">
        <w:t>1</w:t>
      </w:r>
      <w:r w:rsidR="00DF6EA2" w:rsidRPr="00B55EBF">
        <w:t>,</w:t>
      </w:r>
      <w:r w:rsidRPr="00B55EBF">
        <w:t xml:space="preserve"> </w:t>
      </w:r>
      <w:proofErr w:type="gramStart"/>
      <w:r w:rsidR="00F54F15" w:rsidRPr="00B55EBF">
        <w:t>202</w:t>
      </w:r>
      <w:r w:rsidR="00F10997" w:rsidRPr="00B55EBF">
        <w:t>6</w:t>
      </w:r>
      <w:proofErr w:type="gramEnd"/>
      <w:r w:rsidRPr="00B55EBF">
        <w:tab/>
      </w:r>
      <w:r w:rsidR="006E18AC" w:rsidRPr="00B55EBF">
        <w:tab/>
      </w:r>
      <w:r w:rsidRPr="00B55EBF">
        <w:t>Notification of awards</w:t>
      </w:r>
    </w:p>
    <w:p w14:paraId="6CCF9B01" w14:textId="522EF648" w:rsidR="00051C9A" w:rsidRPr="00B55EBF" w:rsidRDefault="00F75A4D">
      <w:pPr>
        <w:numPr>
          <w:ilvl w:val="0"/>
          <w:numId w:val="7"/>
        </w:numPr>
      </w:pPr>
      <w:r w:rsidRPr="00B55EBF">
        <w:t>June</w:t>
      </w:r>
      <w:r w:rsidR="00051C9A" w:rsidRPr="00B55EBF">
        <w:t xml:space="preserve"> 1, </w:t>
      </w:r>
      <w:proofErr w:type="gramStart"/>
      <w:r w:rsidR="00F54F15" w:rsidRPr="00B55EBF">
        <w:t>202</w:t>
      </w:r>
      <w:r w:rsidR="002A23AF" w:rsidRPr="00B55EBF">
        <w:t>6</w:t>
      </w:r>
      <w:proofErr w:type="gramEnd"/>
      <w:r w:rsidR="00051C9A" w:rsidRPr="00B55EBF">
        <w:tab/>
      </w:r>
      <w:r w:rsidR="00051C9A" w:rsidRPr="00B55EBF">
        <w:tab/>
      </w:r>
      <w:r w:rsidR="00051C9A" w:rsidRPr="00B55EBF">
        <w:tab/>
        <w:t>Project initiation date</w:t>
      </w:r>
    </w:p>
    <w:p w14:paraId="737A5B30" w14:textId="348EE1BF" w:rsidR="00051C9A" w:rsidRPr="00B55EBF" w:rsidRDefault="00051C9A">
      <w:pPr>
        <w:numPr>
          <w:ilvl w:val="0"/>
          <w:numId w:val="7"/>
        </w:numPr>
      </w:pPr>
      <w:r w:rsidRPr="00B55EBF">
        <w:t xml:space="preserve">June 30, </w:t>
      </w:r>
      <w:proofErr w:type="gramStart"/>
      <w:r w:rsidR="00F54F15" w:rsidRPr="00B55EBF">
        <w:t>202</w:t>
      </w:r>
      <w:r w:rsidR="002A23AF" w:rsidRPr="00B55EBF">
        <w:t>7</w:t>
      </w:r>
      <w:proofErr w:type="gramEnd"/>
      <w:r w:rsidRPr="00B55EBF">
        <w:tab/>
      </w:r>
      <w:r w:rsidRPr="00B55EBF">
        <w:tab/>
      </w:r>
      <w:r w:rsidRPr="00B55EBF">
        <w:tab/>
        <w:t>Termination date</w:t>
      </w:r>
    </w:p>
    <w:p w14:paraId="38093AF2" w14:textId="77777777" w:rsidR="00051C9A" w:rsidRPr="00CF0E0B" w:rsidRDefault="00051C9A">
      <w:pPr>
        <w:pStyle w:val="Heading1"/>
        <w:rPr>
          <w:color w:val="FF0000"/>
        </w:rPr>
      </w:pPr>
    </w:p>
    <w:p w14:paraId="55272F27" w14:textId="77777777" w:rsidR="00051C9A" w:rsidRPr="00CF0E0B" w:rsidRDefault="00051C9A">
      <w:pPr>
        <w:pStyle w:val="Heading1"/>
      </w:pPr>
      <w:r w:rsidRPr="00CF0E0B">
        <w:t>REPORTING</w:t>
      </w:r>
    </w:p>
    <w:p w14:paraId="5B48D1D2" w14:textId="77777777" w:rsidR="00051C9A" w:rsidRPr="00CF0E0B" w:rsidRDefault="00051C9A"/>
    <w:p w14:paraId="13A63949" w14:textId="4EB8034E" w:rsidR="00051C9A" w:rsidRPr="00CF0E0B" w:rsidRDefault="00051C9A">
      <w:r w:rsidRPr="00CF0E0B">
        <w:t xml:space="preserve">Two reports are required for each year </w:t>
      </w:r>
      <w:proofErr w:type="gramStart"/>
      <w:r w:rsidRPr="00CF0E0B">
        <w:t>that</w:t>
      </w:r>
      <w:proofErr w:type="gramEnd"/>
      <w:r w:rsidRPr="00CF0E0B">
        <w:t xml:space="preserve"> a project is funded. A progress report </w:t>
      </w:r>
      <w:r w:rsidRPr="00CF0E0B">
        <w:rPr>
          <w:snapToGrid w:val="0"/>
        </w:rPr>
        <w:t xml:space="preserve">will be due </w:t>
      </w:r>
      <w:proofErr w:type="gramStart"/>
      <w:r w:rsidRPr="00CF0E0B">
        <w:rPr>
          <w:snapToGrid w:val="0"/>
        </w:rPr>
        <w:t>at</w:t>
      </w:r>
      <w:proofErr w:type="gramEnd"/>
      <w:r w:rsidRPr="00CF0E0B">
        <w:rPr>
          <w:snapToGrid w:val="0"/>
        </w:rPr>
        <w:t xml:space="preserve"> approximately 6 months</w:t>
      </w:r>
      <w:r w:rsidR="001A1BE4" w:rsidRPr="00CF0E0B">
        <w:rPr>
          <w:snapToGrid w:val="0"/>
        </w:rPr>
        <w:t>,</w:t>
      </w:r>
      <w:r w:rsidRPr="00CF0E0B">
        <w:rPr>
          <w:snapToGrid w:val="0"/>
        </w:rPr>
        <w:t xml:space="preserve"> and a final report will be required </w:t>
      </w:r>
      <w:proofErr w:type="gramStart"/>
      <w:r w:rsidRPr="00CF0E0B">
        <w:rPr>
          <w:snapToGrid w:val="0"/>
        </w:rPr>
        <w:t>at</w:t>
      </w:r>
      <w:proofErr w:type="gramEnd"/>
      <w:r w:rsidRPr="00CF0E0B">
        <w:rPr>
          <w:snapToGrid w:val="0"/>
        </w:rPr>
        <w:t xml:space="preserve"> 12 months. Specific dates will be noted in the grant agreement. </w:t>
      </w:r>
      <w:r w:rsidRPr="00CF0E0B">
        <w:t xml:space="preserve"> </w:t>
      </w:r>
    </w:p>
    <w:p w14:paraId="6AF070BF" w14:textId="77777777" w:rsidR="00051C9A" w:rsidRPr="00CF0E0B" w:rsidRDefault="00051C9A"/>
    <w:p w14:paraId="25223750" w14:textId="79C356EE" w:rsidR="00051C9A" w:rsidRPr="00CF0E0B" w:rsidRDefault="00051C9A">
      <w:r w:rsidRPr="00CF0E0B">
        <w:lastRenderedPageBreak/>
        <w:t>Payment of funds will be contingent upon receiving these reports</w:t>
      </w:r>
      <w:r w:rsidR="00027D9A" w:rsidRPr="00CF0E0B">
        <w:t xml:space="preserve"> and following </w:t>
      </w:r>
      <w:r w:rsidR="006E18AC" w:rsidRPr="00CF0E0B">
        <w:t xml:space="preserve">the </w:t>
      </w:r>
      <w:r w:rsidR="00027D9A" w:rsidRPr="00CF0E0B">
        <w:t>timely receipt of appropriate invoices</w:t>
      </w:r>
      <w:r w:rsidRPr="00CF0E0B">
        <w:t xml:space="preserve">. </w:t>
      </w:r>
      <w:r w:rsidR="009243E9" w:rsidRPr="00CF0E0B">
        <w:t xml:space="preserve">All grant funds must be expended within the grant </w:t>
      </w:r>
      <w:r w:rsidR="00216BAC" w:rsidRPr="00CF0E0B">
        <w:t>period,</w:t>
      </w:r>
      <w:r w:rsidR="009243E9" w:rsidRPr="00CF0E0B">
        <w:t xml:space="preserve"> and no extensions will be granted. </w:t>
      </w:r>
    </w:p>
    <w:p w14:paraId="2CB0CF81" w14:textId="77777777" w:rsidR="00051C9A" w:rsidRPr="00CF0E0B" w:rsidRDefault="00051C9A"/>
    <w:p w14:paraId="161560BB" w14:textId="54B8DF79" w:rsidR="00051C9A" w:rsidRPr="00CF0E0B" w:rsidRDefault="00051C9A">
      <w:r w:rsidRPr="00CF0E0B">
        <w:t>These reports will be plac</w:t>
      </w:r>
      <w:r w:rsidR="002A39D1" w:rsidRPr="00CF0E0B">
        <w:t>ed on the Horticulture Fund web</w:t>
      </w:r>
      <w:r w:rsidRPr="00CF0E0B">
        <w:t xml:space="preserve">site and may be used in reports </w:t>
      </w:r>
      <w:proofErr w:type="gramStart"/>
      <w:r w:rsidRPr="00CF0E0B">
        <w:t>to</w:t>
      </w:r>
      <w:proofErr w:type="gramEnd"/>
      <w:r w:rsidRPr="00CF0E0B">
        <w:t xml:space="preserve"> the legislature, industry, and</w:t>
      </w:r>
      <w:r w:rsidR="007C3E5B" w:rsidRPr="00CF0E0B">
        <w:t xml:space="preserve"> </w:t>
      </w:r>
      <w:r w:rsidRPr="00CF0E0B">
        <w:t xml:space="preserve">the </w:t>
      </w:r>
      <w:proofErr w:type="gramStart"/>
      <w:r w:rsidRPr="00CF0E0B">
        <w:t>general public</w:t>
      </w:r>
      <w:proofErr w:type="gramEnd"/>
      <w:r w:rsidRPr="00CF0E0B">
        <w:t xml:space="preserve">. Failure to submit timely and quality progress reports, or to make acceptable project progress, may result in premature termination of a project and confiscation of unspent funds. Using examples and data, the report should document how the project has impacted the economic and environmental climate of </w:t>
      </w:r>
      <w:smartTag w:uri="urn:schemas-microsoft-com:office:smarttags" w:element="State">
        <w:smartTag w:uri="urn:schemas-microsoft-com:office:smarttags" w:element="place">
          <w:r w:rsidRPr="00CF0E0B">
            <w:t>Michigan</w:t>
          </w:r>
        </w:smartTag>
      </w:smartTag>
      <w:r w:rsidRPr="00CF0E0B">
        <w:t>’s nursery and ornamental horticulture industry.</w:t>
      </w:r>
    </w:p>
    <w:p w14:paraId="4D2CA9BE" w14:textId="77777777" w:rsidR="00051C9A" w:rsidRPr="00CF0E0B" w:rsidRDefault="00051C9A">
      <w:pPr>
        <w:pStyle w:val="Heading1"/>
      </w:pPr>
    </w:p>
    <w:p w14:paraId="4578C6A0" w14:textId="77777777" w:rsidR="00051C9A" w:rsidRPr="00CF0E0B" w:rsidRDefault="00051C9A">
      <w:pPr>
        <w:pStyle w:val="Heading1"/>
      </w:pPr>
      <w:r w:rsidRPr="00CF0E0B">
        <w:t>PROPOSAL REVIEW</w:t>
      </w:r>
    </w:p>
    <w:p w14:paraId="4568B17B" w14:textId="77777777" w:rsidR="00051C9A" w:rsidRPr="00CF0E0B" w:rsidRDefault="00051C9A"/>
    <w:p w14:paraId="5C6D8EDA" w14:textId="77777777" w:rsidR="00051C9A" w:rsidRPr="00CF0E0B" w:rsidRDefault="00051C9A">
      <w:r w:rsidRPr="00CF0E0B">
        <w:t xml:space="preserve">A Horticulture Fund Advisory Committee will be appointed by the Director of </w:t>
      </w:r>
      <w:r w:rsidR="00D071FF" w:rsidRPr="00CF0E0B">
        <w:t xml:space="preserve">MDARD </w:t>
      </w:r>
      <w:r w:rsidRPr="00CF0E0B">
        <w:t xml:space="preserve">to review and rank proposals within a program area. The Committee will review these rankings and make recommendations to the Director of </w:t>
      </w:r>
      <w:r w:rsidR="00D071FF" w:rsidRPr="00CF0E0B">
        <w:t>MDARD</w:t>
      </w:r>
      <w:r w:rsidRPr="00CF0E0B">
        <w:t>. The Director will ultimately decide which proposals to fund and the appropriate funding level.</w:t>
      </w:r>
    </w:p>
    <w:p w14:paraId="720E32DC" w14:textId="77777777" w:rsidR="00051C9A" w:rsidRPr="00CF0E0B" w:rsidRDefault="00051C9A">
      <w:r w:rsidRPr="00CF0E0B">
        <w:t xml:space="preserve"> </w:t>
      </w:r>
    </w:p>
    <w:p w14:paraId="25C210D1" w14:textId="77777777" w:rsidR="00051C9A" w:rsidRPr="00CF0E0B" w:rsidRDefault="00051C9A">
      <w:r w:rsidRPr="00CF0E0B">
        <w:t xml:space="preserve">The following criteria will be used to judge the merit of the proposals: </w:t>
      </w:r>
    </w:p>
    <w:p w14:paraId="210BF52C" w14:textId="77777777" w:rsidR="00051C9A" w:rsidRPr="00CF0E0B" w:rsidRDefault="00051C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080"/>
        <w:gridCol w:w="960"/>
        <w:gridCol w:w="1080"/>
      </w:tblGrid>
      <w:tr w:rsidR="00051C9A" w:rsidRPr="00CF0E0B" w14:paraId="686AB495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B41" w14:textId="77777777" w:rsidR="00051C9A" w:rsidRPr="00CF0E0B" w:rsidRDefault="00051C9A">
            <w:pPr>
              <w:rPr>
                <w:b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762" w14:textId="77777777" w:rsidR="00051C9A" w:rsidRPr="00CF0E0B" w:rsidRDefault="00051C9A">
            <w:pPr>
              <w:pStyle w:val="Header"/>
              <w:tabs>
                <w:tab w:val="clear" w:pos="4320"/>
                <w:tab w:val="clear" w:pos="8640"/>
                <w:tab w:val="left" w:pos="1152"/>
              </w:tabs>
              <w:jc w:val="center"/>
              <w:rPr>
                <w:b/>
                <w:sz w:val="20"/>
              </w:rPr>
            </w:pPr>
            <w:r w:rsidRPr="00CF0E0B">
              <w:rPr>
                <w:b/>
                <w:sz w:val="20"/>
              </w:rPr>
              <w:t>Maximum Points</w:t>
            </w:r>
          </w:p>
        </w:tc>
      </w:tr>
      <w:tr w:rsidR="00051C9A" w:rsidRPr="00CF0E0B" w14:paraId="36367C7B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D3D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b/>
              </w:rPr>
              <w:t>Evaluation Criteria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9B1" w14:textId="77777777" w:rsidR="00051C9A" w:rsidRPr="00CF0E0B" w:rsidRDefault="00051C9A">
            <w:pPr>
              <w:pStyle w:val="Heading4"/>
              <w:rPr>
                <w:b/>
              </w:rPr>
            </w:pPr>
            <w:r w:rsidRPr="00CF0E0B">
              <w:rPr>
                <w:b/>
              </w:rPr>
              <w:t>Applied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0CB" w14:textId="77777777" w:rsidR="00051C9A" w:rsidRPr="00CF0E0B" w:rsidRDefault="00051C9A">
            <w:pPr>
              <w:pStyle w:val="Heading4"/>
              <w:rPr>
                <w:b/>
              </w:rPr>
            </w:pPr>
            <w:r w:rsidRPr="00CF0E0B">
              <w:rPr>
                <w:b/>
              </w:rPr>
              <w:t>Basic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F40" w14:textId="77777777" w:rsidR="00051C9A" w:rsidRPr="00CF0E0B" w:rsidRDefault="00051C9A">
            <w:pPr>
              <w:pStyle w:val="Header"/>
              <w:tabs>
                <w:tab w:val="clear" w:pos="4320"/>
                <w:tab w:val="clear" w:pos="8640"/>
                <w:tab w:val="left" w:pos="1152"/>
              </w:tabs>
              <w:rPr>
                <w:b/>
                <w:i/>
                <w:sz w:val="20"/>
              </w:rPr>
            </w:pPr>
            <w:r w:rsidRPr="00CF0E0B">
              <w:rPr>
                <w:b/>
                <w:i/>
                <w:sz w:val="20"/>
              </w:rPr>
              <w:t>Outreach</w:t>
            </w:r>
          </w:p>
        </w:tc>
      </w:tr>
      <w:tr w:rsidR="00051C9A" w:rsidRPr="00CF0E0B" w14:paraId="766597D1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98A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 xml:space="preserve">Relationship </w:t>
            </w:r>
            <w:proofErr w:type="gramStart"/>
            <w:r w:rsidRPr="00CF0E0B">
              <w:rPr>
                <w:sz w:val="20"/>
              </w:rPr>
              <w:t>to</w:t>
            </w:r>
            <w:proofErr w:type="gramEnd"/>
            <w:r w:rsidRPr="00CF0E0B">
              <w:rPr>
                <w:sz w:val="20"/>
              </w:rPr>
              <w:t xml:space="preserve"> Horticulture Fund mission and </w:t>
            </w:r>
            <w:smartTag w:uri="urn:schemas-microsoft-com:office:smarttags" w:element="State">
              <w:smartTag w:uri="urn:schemas-microsoft-com:office:smarttags" w:element="place">
                <w:r w:rsidRPr="00CF0E0B">
                  <w:rPr>
                    <w:sz w:val="20"/>
                  </w:rPr>
                  <w:t>Michigan</w:t>
                </w:r>
              </w:smartTag>
            </w:smartTag>
            <w:r w:rsidRPr="00CF0E0B">
              <w:rPr>
                <w:sz w:val="20"/>
              </w:rPr>
              <w:t xml:space="preserve"> nursery and ornamental horticulture priorities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1AF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EC3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FCD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35</w:t>
            </w:r>
          </w:p>
        </w:tc>
      </w:tr>
      <w:tr w:rsidR="00051C9A" w:rsidRPr="00CF0E0B" w14:paraId="5195FE29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FCB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Scientific soundness &amp; appropriateness of methodology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3C2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81E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B0B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15</w:t>
            </w:r>
          </w:p>
        </w:tc>
      </w:tr>
      <w:tr w:rsidR="00051C9A" w:rsidRPr="00CF0E0B" w14:paraId="0FAC2744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A95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Leverage of funds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7E2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3F6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A18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</w:t>
            </w:r>
          </w:p>
        </w:tc>
      </w:tr>
      <w:tr w:rsidR="00051C9A" w:rsidRPr="00CF0E0B" w14:paraId="363240F9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630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Extent of partnering with nursery and horticultural industries.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8E7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B1C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F2A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</w:tr>
      <w:tr w:rsidR="00051C9A" w:rsidRPr="00CF0E0B" w14:paraId="5DDA3516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DD1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 xml:space="preserve">Mechanism to deliver information to </w:t>
            </w:r>
            <w:smartTag w:uri="urn:schemas-microsoft-com:office:smarttags" w:element="State">
              <w:smartTag w:uri="urn:schemas-microsoft-com:office:smarttags" w:element="place">
                <w:r w:rsidRPr="00CF0E0B">
                  <w:rPr>
                    <w:sz w:val="20"/>
                  </w:rPr>
                  <w:t>Michigan</w:t>
                </w:r>
              </w:smartTag>
            </w:smartTag>
            <w:r w:rsidRPr="00CF0E0B">
              <w:rPr>
                <w:sz w:val="20"/>
              </w:rPr>
              <w:t xml:space="preserve"> industry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134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F69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89E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20</w:t>
            </w:r>
          </w:p>
        </w:tc>
      </w:tr>
      <w:tr w:rsidR="00051C9A" w:rsidRPr="00CF0E0B" w14:paraId="37B4E621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5F8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Multidisciplinary and integrated nature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0EE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906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EB8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</w:tr>
      <w:tr w:rsidR="00051C9A" w:rsidRPr="00CF0E0B" w14:paraId="4AA21A74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F4C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 xml:space="preserve">Potential impact on </w:t>
            </w:r>
            <w:smartTag w:uri="urn:schemas-microsoft-com:office:smarttags" w:element="State">
              <w:smartTag w:uri="urn:schemas-microsoft-com:office:smarttags" w:element="place">
                <w:r w:rsidRPr="00CF0E0B">
                  <w:rPr>
                    <w:sz w:val="20"/>
                  </w:rPr>
                  <w:t>Michigan</w:t>
                </w:r>
              </w:smartTag>
            </w:smartTag>
            <w:r w:rsidRPr="00CF0E0B">
              <w:rPr>
                <w:sz w:val="20"/>
              </w:rPr>
              <w:t xml:space="preserve"> nursery and ornamental horticulture industries; appropriateness of impact assessment plan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23E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A58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BB2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</w:t>
            </w:r>
          </w:p>
        </w:tc>
      </w:tr>
      <w:tr w:rsidR="00051C9A" w:rsidRPr="00CF0E0B" w14:paraId="1B4BE035" w14:textId="77777777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639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9A2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5ED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FD0" w14:textId="77777777" w:rsidR="00051C9A" w:rsidRPr="00CF0E0B" w:rsidRDefault="00051C9A">
            <w:pPr>
              <w:rPr>
                <w:sz w:val="20"/>
              </w:rPr>
            </w:pPr>
            <w:r w:rsidRPr="00CF0E0B">
              <w:rPr>
                <w:sz w:val="20"/>
              </w:rPr>
              <w:t>100</w:t>
            </w:r>
          </w:p>
        </w:tc>
      </w:tr>
    </w:tbl>
    <w:p w14:paraId="48E51A16" w14:textId="77777777" w:rsidR="00051C9A" w:rsidRPr="00CF0E0B" w:rsidRDefault="00051C9A"/>
    <w:p w14:paraId="18269DC1" w14:textId="77777777" w:rsidR="00051C9A" w:rsidRPr="00CF0E0B" w:rsidRDefault="00051C9A">
      <w:pPr>
        <w:ind w:left="-960"/>
        <w:jc w:val="center"/>
        <w:rPr>
          <w:b/>
          <w:sz w:val="28"/>
        </w:rPr>
      </w:pPr>
      <w:r w:rsidRPr="00CF0E0B">
        <w:br w:type="page"/>
      </w:r>
      <w:r w:rsidRPr="00CF0E0B">
        <w:rPr>
          <w:b/>
          <w:sz w:val="28"/>
        </w:rPr>
        <w:lastRenderedPageBreak/>
        <w:t>Project Budget Form</w:t>
      </w:r>
    </w:p>
    <w:p w14:paraId="1C7EADD6" w14:textId="496FE40D" w:rsidR="00051C9A" w:rsidRPr="00CF0E0B" w:rsidRDefault="00051C9A">
      <w:pPr>
        <w:pStyle w:val="Heading5"/>
      </w:pPr>
      <w:r w:rsidRPr="00CF0E0B">
        <w:t>MDA</w:t>
      </w:r>
      <w:r w:rsidR="00EB2289" w:rsidRPr="00CF0E0B">
        <w:t>RD</w:t>
      </w:r>
      <w:r w:rsidRPr="00CF0E0B">
        <w:t xml:space="preserve"> Horticulture Fund Fiscal Year </w:t>
      </w:r>
      <w:r w:rsidR="009A524E" w:rsidRPr="00CF0E0B">
        <w:t>202</w:t>
      </w:r>
      <w:r w:rsidR="00561F5A" w:rsidRPr="00CF0E0B">
        <w:t>6</w:t>
      </w:r>
      <w:r w:rsidRPr="00CF0E0B">
        <w:t xml:space="preserve"> Projects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68"/>
      </w:tblGrid>
      <w:tr w:rsidR="00051C9A" w:rsidRPr="00CF0E0B" w14:paraId="2FEB96CE" w14:textId="77777777">
        <w:tc>
          <w:tcPr>
            <w:tcW w:w="8868" w:type="dxa"/>
          </w:tcPr>
          <w:p w14:paraId="42DFB17A" w14:textId="77777777" w:rsidR="00FF2AA9" w:rsidRPr="00CF0E0B" w:rsidRDefault="00FF2AA9">
            <w:pPr>
              <w:rPr>
                <w:b/>
              </w:rPr>
            </w:pPr>
          </w:p>
          <w:p w14:paraId="1AA85AC8" w14:textId="77777777" w:rsidR="00051C9A" w:rsidRPr="00CF0E0B" w:rsidRDefault="00051C9A">
            <w:pPr>
              <w:rPr>
                <w:b/>
              </w:rPr>
            </w:pPr>
            <w:r w:rsidRPr="00CF0E0B">
              <w:rPr>
                <w:b/>
              </w:rPr>
              <w:t>Project Title:</w:t>
            </w:r>
          </w:p>
          <w:p w14:paraId="47AF6CBE" w14:textId="77777777" w:rsidR="00FF2AA9" w:rsidRPr="00CF0E0B" w:rsidRDefault="00FF2AA9">
            <w:pPr>
              <w:rPr>
                <w:b/>
              </w:rPr>
            </w:pPr>
          </w:p>
        </w:tc>
      </w:tr>
      <w:tr w:rsidR="00051C9A" w:rsidRPr="00CF0E0B" w14:paraId="57308172" w14:textId="77777777" w:rsidTr="00FE3864">
        <w:trPr>
          <w:trHeight w:val="1278"/>
        </w:trPr>
        <w:tc>
          <w:tcPr>
            <w:tcW w:w="8868" w:type="dxa"/>
          </w:tcPr>
          <w:p w14:paraId="7C05383F" w14:textId="77777777" w:rsidR="00FF2AA9" w:rsidRPr="00CF0E0B" w:rsidRDefault="00FF2AA9" w:rsidP="00FF2AA9">
            <w:pPr>
              <w:rPr>
                <w:b/>
              </w:rPr>
            </w:pPr>
            <w:r w:rsidRPr="00CF0E0B">
              <w:rPr>
                <w:b/>
              </w:rPr>
              <w:t>Project Principal Investigator:</w:t>
            </w:r>
          </w:p>
          <w:p w14:paraId="6F4BB9CD" w14:textId="77777777" w:rsidR="00FF2AA9" w:rsidRPr="00CF0E0B" w:rsidRDefault="00FF2AA9" w:rsidP="00FF2AA9">
            <w:pPr>
              <w:rPr>
                <w:b/>
                <w:bCs/>
              </w:rPr>
            </w:pPr>
          </w:p>
          <w:p w14:paraId="4723E37C" w14:textId="77777777" w:rsidR="00FF2AA9" w:rsidRPr="00CF0E0B" w:rsidRDefault="00FF2AA9" w:rsidP="00FF2AA9">
            <w:pPr>
              <w:rPr>
                <w:b/>
                <w:bCs/>
              </w:rPr>
            </w:pPr>
            <w:r w:rsidRPr="00CF0E0B">
              <w:rPr>
                <w:b/>
                <w:bCs/>
              </w:rPr>
              <w:t xml:space="preserve">Proposal </w:t>
            </w:r>
            <w:proofErr w:type="gramStart"/>
            <w:r w:rsidRPr="00CF0E0B">
              <w:rPr>
                <w:b/>
                <w:bCs/>
              </w:rPr>
              <w:t>Development #:</w:t>
            </w:r>
            <w:proofErr w:type="gramEnd"/>
          </w:p>
          <w:p w14:paraId="46DAE92F" w14:textId="77777777" w:rsidR="00051C9A" w:rsidRPr="00CF0E0B" w:rsidRDefault="00051C9A">
            <w:pPr>
              <w:rPr>
                <w:b/>
              </w:rPr>
            </w:pPr>
          </w:p>
        </w:tc>
      </w:tr>
      <w:tr w:rsidR="00051C9A" w:rsidRPr="00CF0E0B" w14:paraId="6B43D9F4" w14:textId="77777777" w:rsidTr="00FE3864">
        <w:trPr>
          <w:trHeight w:val="171"/>
        </w:trPr>
        <w:tc>
          <w:tcPr>
            <w:tcW w:w="8868" w:type="dxa"/>
          </w:tcPr>
          <w:p w14:paraId="7AE2D64A" w14:textId="77777777" w:rsidR="00051C9A" w:rsidRPr="00CF0E0B" w:rsidRDefault="00051C9A" w:rsidP="00FF2AA9">
            <w:pPr>
              <w:rPr>
                <w:b/>
              </w:rPr>
            </w:pPr>
          </w:p>
        </w:tc>
      </w:tr>
    </w:tbl>
    <w:p w14:paraId="250D5643" w14:textId="77777777" w:rsidR="00051C9A" w:rsidRPr="00CF0E0B" w:rsidRDefault="00051C9A">
      <w:pPr>
        <w:ind w:left="2880" w:firstLine="720"/>
      </w:pPr>
      <w:r w:rsidRPr="00CF0E0B">
        <w:t>Horticulture Fund Funds Requested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7"/>
        <w:gridCol w:w="966"/>
        <w:gridCol w:w="2553"/>
      </w:tblGrid>
      <w:tr w:rsidR="00524B01" w:rsidRPr="00CF0E0B" w14:paraId="4BDBAF91" w14:textId="77777777">
        <w:tc>
          <w:tcPr>
            <w:tcW w:w="3477" w:type="dxa"/>
          </w:tcPr>
          <w:p w14:paraId="0BB2FC1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Budget Item</w:t>
            </w:r>
          </w:p>
        </w:tc>
        <w:tc>
          <w:tcPr>
            <w:tcW w:w="966" w:type="dxa"/>
            <w:tcBorders>
              <w:bottom w:val="nil"/>
            </w:tcBorders>
          </w:tcPr>
          <w:p w14:paraId="6C7ED214" w14:textId="04E3E45D" w:rsidR="00524B01" w:rsidRPr="00CF0E0B" w:rsidRDefault="00524B01" w:rsidP="002A39D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FY-</w:t>
            </w:r>
            <w:r w:rsidR="009A524E" w:rsidRPr="00CF0E0B">
              <w:rPr>
                <w:b/>
              </w:rPr>
              <w:t>2</w:t>
            </w:r>
            <w:r w:rsidR="00561F5A" w:rsidRPr="00CF0E0B">
              <w:rPr>
                <w:b/>
              </w:rPr>
              <w:t>6</w:t>
            </w:r>
          </w:p>
        </w:tc>
        <w:tc>
          <w:tcPr>
            <w:tcW w:w="2553" w:type="dxa"/>
            <w:tcBorders>
              <w:bottom w:val="nil"/>
            </w:tcBorders>
          </w:tcPr>
          <w:p w14:paraId="584E3888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Non-Horticulture Fund dollars*</w:t>
            </w:r>
          </w:p>
        </w:tc>
      </w:tr>
      <w:tr w:rsidR="00524B01" w:rsidRPr="00CF0E0B" w14:paraId="6BEA0702" w14:textId="77777777">
        <w:trPr>
          <w:gridAfter w:val="2"/>
          <w:wAfter w:w="3519" w:type="dxa"/>
          <w:cantSplit/>
        </w:trPr>
        <w:tc>
          <w:tcPr>
            <w:tcW w:w="3477" w:type="dxa"/>
            <w:tcBorders>
              <w:bottom w:val="nil"/>
            </w:tcBorders>
          </w:tcPr>
          <w:p w14:paraId="45EB38AC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A. Personnel Wages</w:t>
            </w:r>
          </w:p>
        </w:tc>
      </w:tr>
      <w:tr w:rsidR="00524B01" w:rsidRPr="00CF0E0B" w14:paraId="48D32790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0C1BC07B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A1. Research associates &amp; post-docs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1FB3DFC4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529C14B4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34DA694F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67A1A7E9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A2. Other professionals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3FB3855D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651013F4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4E04D875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3A06C43B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A3. Secretarial &amp; clerical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30A2DEA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73458B7B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5F8C8EC4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2AF0D433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A4. Technical, shop &amp; other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74097E3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2B3D08EF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72AEB24C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2E4DDC28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B. Fringe Benefits (Must be charged as direct costs.) See below**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7C03B408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351E9E61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1DFA97A3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32FAFD41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A5. Undergraduate students – no fringes if enrolled for minimal credits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61D272F7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61914B17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636CB7C5" w14:textId="77777777">
        <w:tc>
          <w:tcPr>
            <w:tcW w:w="3477" w:type="dxa"/>
            <w:tcBorders>
              <w:top w:val="nil"/>
              <w:left w:val="single" w:sz="6" w:space="0" w:color="auto"/>
              <w:bottom w:val="nil"/>
            </w:tcBorders>
          </w:tcPr>
          <w:p w14:paraId="3197F95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sz w:val="22"/>
              </w:rPr>
            </w:pPr>
            <w:r w:rsidRPr="00CF0E0B">
              <w:rPr>
                <w:sz w:val="22"/>
              </w:rPr>
              <w:t>A6. Graduate students – including associated fringes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2E466AFC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  <w:right w:val="single" w:sz="6" w:space="0" w:color="auto"/>
            </w:tcBorders>
          </w:tcPr>
          <w:p w14:paraId="5E83053C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6CAD814F" w14:textId="77777777">
        <w:tc>
          <w:tcPr>
            <w:tcW w:w="3477" w:type="dxa"/>
            <w:tcBorders>
              <w:top w:val="nil"/>
              <w:bottom w:val="nil"/>
            </w:tcBorders>
          </w:tcPr>
          <w:p w14:paraId="5CD2ECC3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C. Total Personnel Costs (A+B=C)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22D1D9C5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79C27B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3AA2AE19" w14:textId="77777777">
        <w:tc>
          <w:tcPr>
            <w:tcW w:w="3477" w:type="dxa"/>
            <w:tcBorders>
              <w:top w:val="nil"/>
              <w:bottom w:val="nil"/>
            </w:tcBorders>
          </w:tcPr>
          <w:p w14:paraId="57469302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D. Nonexpendable equipment (Attach explanation if any item exceeds $5,000.)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49828F5D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30C2C23F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0EDFAF1E" w14:textId="77777777">
        <w:tc>
          <w:tcPr>
            <w:tcW w:w="3477" w:type="dxa"/>
            <w:tcBorders>
              <w:top w:val="nil"/>
              <w:bottom w:val="nil"/>
            </w:tcBorders>
          </w:tcPr>
          <w:p w14:paraId="0DFDCC4D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E. Materials &amp; Supplies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5C9369E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1E53C600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51785675" w14:textId="77777777">
        <w:tc>
          <w:tcPr>
            <w:tcW w:w="3477" w:type="dxa"/>
            <w:tcBorders>
              <w:top w:val="nil"/>
              <w:bottom w:val="nil"/>
            </w:tcBorders>
          </w:tcPr>
          <w:p w14:paraId="364DBF75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F. Travel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5FB6AFC3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7E81B7E2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37AFF1A2" w14:textId="77777777">
        <w:tc>
          <w:tcPr>
            <w:tcW w:w="3477" w:type="dxa"/>
            <w:tcBorders>
              <w:top w:val="nil"/>
              <w:bottom w:val="nil"/>
            </w:tcBorders>
          </w:tcPr>
          <w:p w14:paraId="10999C00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G. Publication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70026924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27886C50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681C0652" w14:textId="77777777">
        <w:tc>
          <w:tcPr>
            <w:tcW w:w="3477" w:type="dxa"/>
            <w:tcBorders>
              <w:top w:val="nil"/>
              <w:bottom w:val="nil"/>
            </w:tcBorders>
          </w:tcPr>
          <w:p w14:paraId="73D5B302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</w:rPr>
            </w:pPr>
            <w:r w:rsidRPr="00CF0E0B">
              <w:rPr>
                <w:b/>
              </w:rPr>
              <w:t>H. Other Direct Costs (Attach explanation, list of items and individual costs.)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684147CA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2B6BF829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  <w:tr w:rsidR="00524B01" w:rsidRPr="00CF0E0B" w14:paraId="16504460" w14:textId="77777777">
        <w:tc>
          <w:tcPr>
            <w:tcW w:w="3477" w:type="dxa"/>
            <w:tcBorders>
              <w:top w:val="nil"/>
              <w:bottom w:val="single" w:sz="12" w:space="0" w:color="auto"/>
            </w:tcBorders>
          </w:tcPr>
          <w:p w14:paraId="162B784B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b/>
                <w:sz w:val="28"/>
              </w:rPr>
            </w:pPr>
            <w:r w:rsidRPr="00CF0E0B">
              <w:rPr>
                <w:b/>
                <w:sz w:val="28"/>
              </w:rPr>
              <w:t>TOTAL</w:t>
            </w:r>
          </w:p>
        </w:tc>
        <w:tc>
          <w:tcPr>
            <w:tcW w:w="966" w:type="dxa"/>
            <w:tcBorders>
              <w:top w:val="nil"/>
              <w:bottom w:val="single" w:sz="12" w:space="0" w:color="auto"/>
            </w:tcBorders>
          </w:tcPr>
          <w:p w14:paraId="1CB29C6E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  <w:tc>
          <w:tcPr>
            <w:tcW w:w="2553" w:type="dxa"/>
            <w:tcBorders>
              <w:top w:val="nil"/>
              <w:bottom w:val="single" w:sz="12" w:space="0" w:color="auto"/>
            </w:tcBorders>
          </w:tcPr>
          <w:p w14:paraId="0B27F0DF" w14:textId="77777777" w:rsidR="00524B01" w:rsidRPr="00CF0E0B" w:rsidRDefault="00524B01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</w:pPr>
          </w:p>
        </w:tc>
      </w:tr>
    </w:tbl>
    <w:p w14:paraId="205BD48B" w14:textId="75367016" w:rsidR="00051C9A" w:rsidRPr="00CF0E0B" w:rsidRDefault="00051C9A">
      <w:pPr>
        <w:tabs>
          <w:tab w:val="left" w:pos="480"/>
        </w:tabs>
      </w:pPr>
      <w:proofErr w:type="gramStart"/>
      <w:r w:rsidRPr="00CF0E0B">
        <w:t xml:space="preserve">* </w:t>
      </w:r>
      <w:r w:rsidR="00850C26">
        <w:tab/>
      </w:r>
      <w:r w:rsidRPr="00CF0E0B">
        <w:t>Identify</w:t>
      </w:r>
      <w:proofErr w:type="gramEnd"/>
      <w:r w:rsidRPr="00CF0E0B">
        <w:t xml:space="preserve"> both sources and amounts of non-Horticulture Fund dollars.</w:t>
      </w:r>
    </w:p>
    <w:p w14:paraId="7DF59EC6" w14:textId="77777777" w:rsidR="00051C9A" w:rsidRPr="00CF0E0B" w:rsidRDefault="00051C9A">
      <w:pPr>
        <w:pStyle w:val="Header"/>
        <w:tabs>
          <w:tab w:val="clear" w:pos="4320"/>
          <w:tab w:val="clear" w:pos="8640"/>
          <w:tab w:val="left" w:pos="480"/>
        </w:tabs>
        <w:rPr>
          <w:b/>
        </w:rPr>
      </w:pPr>
      <w:r w:rsidRPr="00CF0E0B">
        <w:t>*</w:t>
      </w:r>
      <w:proofErr w:type="gramStart"/>
      <w:r w:rsidRPr="00CF0E0B">
        <w:t xml:space="preserve">* </w:t>
      </w:r>
      <w:r w:rsidRPr="00CF0E0B">
        <w:tab/>
        <w:t>Fringe</w:t>
      </w:r>
      <w:proofErr w:type="gramEnd"/>
      <w:r w:rsidRPr="00CF0E0B">
        <w:t xml:space="preserve"> rate for MA</w:t>
      </w:r>
      <w:r w:rsidR="009815E9" w:rsidRPr="00CF0E0B">
        <w:t>BR</w:t>
      </w:r>
      <w:r w:rsidRPr="00CF0E0B">
        <w:t xml:space="preserve"> and MSUE personnel; </w:t>
      </w:r>
      <w:r w:rsidRPr="00CF0E0B">
        <w:rPr>
          <w:b/>
        </w:rPr>
        <w:t xml:space="preserve">use fringe rates from MSU </w:t>
      </w:r>
    </w:p>
    <w:p w14:paraId="52D920AB" w14:textId="77777777" w:rsidR="00051C9A" w:rsidRDefault="00051C9A">
      <w:pPr>
        <w:tabs>
          <w:tab w:val="left" w:pos="480"/>
        </w:tabs>
        <w:rPr>
          <w:b/>
          <w:sz w:val="28"/>
        </w:rPr>
      </w:pPr>
      <w:r w:rsidRPr="00CF0E0B">
        <w:rPr>
          <w:b/>
        </w:rPr>
        <w:tab/>
        <w:t>Contracts and Grants website</w:t>
      </w:r>
      <w:r w:rsidRPr="00CF0E0B">
        <w:t>.</w:t>
      </w:r>
    </w:p>
    <w:sectPr w:rsidR="00051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275E" w14:textId="77777777" w:rsidR="006A3570" w:rsidRDefault="006A3570">
      <w:r>
        <w:separator/>
      </w:r>
    </w:p>
  </w:endnote>
  <w:endnote w:type="continuationSeparator" w:id="0">
    <w:p w14:paraId="1A7F8C09" w14:textId="77777777" w:rsidR="006A3570" w:rsidRDefault="006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428F" w14:textId="77777777" w:rsidR="009A524E" w:rsidRDefault="009A5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5251" w14:textId="77777777" w:rsidR="00F75A4D" w:rsidRDefault="00F75A4D">
    <w:pPr>
      <w:pStyle w:val="Footer"/>
    </w:pPr>
    <w:r>
      <w:t>Horticulture Fund RFP</w:t>
    </w:r>
  </w:p>
  <w:p w14:paraId="74AFDEA4" w14:textId="77777777" w:rsidR="00F75A4D" w:rsidRDefault="00F75A4D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12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FD251A" w14:textId="77777777" w:rsidR="00F75A4D" w:rsidRDefault="00F75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0031" w14:textId="77777777" w:rsidR="009A524E" w:rsidRDefault="009A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7424" w14:textId="77777777" w:rsidR="006A3570" w:rsidRDefault="006A3570">
      <w:r>
        <w:separator/>
      </w:r>
    </w:p>
  </w:footnote>
  <w:footnote w:type="continuationSeparator" w:id="0">
    <w:p w14:paraId="11F7F2C4" w14:textId="77777777" w:rsidR="006A3570" w:rsidRDefault="006A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8AD6" w14:textId="77777777" w:rsidR="009A524E" w:rsidRDefault="009A5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8D1A" w14:textId="77777777" w:rsidR="00F75A4D" w:rsidRDefault="00F75A4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E9DB" w14:textId="77777777" w:rsidR="009A524E" w:rsidRDefault="009A5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EFD"/>
    <w:multiLevelType w:val="hybridMultilevel"/>
    <w:tmpl w:val="2788D8B4"/>
    <w:lvl w:ilvl="0" w:tplc="9F9487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ECA2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0C6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23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AD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1E9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A6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87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2E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62552"/>
    <w:multiLevelType w:val="hybridMultilevel"/>
    <w:tmpl w:val="36420478"/>
    <w:lvl w:ilvl="0" w:tplc="709C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763D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C7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6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E3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A4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4C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67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63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BE71E0"/>
    <w:multiLevelType w:val="hybridMultilevel"/>
    <w:tmpl w:val="C94E5BD6"/>
    <w:lvl w:ilvl="0" w:tplc="B59A6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40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8EC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65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8C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106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87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E1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9A7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7A4C"/>
    <w:multiLevelType w:val="hybridMultilevel"/>
    <w:tmpl w:val="5FE8C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213E8"/>
    <w:multiLevelType w:val="singleLevel"/>
    <w:tmpl w:val="D0D4E3A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8392EB4"/>
    <w:multiLevelType w:val="singleLevel"/>
    <w:tmpl w:val="F90A7E18"/>
    <w:lvl w:ilvl="0">
      <w:start w:val="1"/>
      <w:numFmt w:val="upperRoman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9121740"/>
    <w:multiLevelType w:val="hybridMultilevel"/>
    <w:tmpl w:val="11007D82"/>
    <w:lvl w:ilvl="0" w:tplc="F8FEF1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F46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AC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65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A1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07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0C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8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E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67724"/>
    <w:multiLevelType w:val="hybridMultilevel"/>
    <w:tmpl w:val="BFCEC470"/>
    <w:lvl w:ilvl="0" w:tplc="33103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0F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DAE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24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C0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ED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1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80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0A2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10A3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5201328">
    <w:abstractNumId w:val="0"/>
  </w:num>
  <w:num w:numId="2" w16cid:durableId="450244229">
    <w:abstractNumId w:val="1"/>
  </w:num>
  <w:num w:numId="3" w16cid:durableId="2031373780">
    <w:abstractNumId w:val="6"/>
  </w:num>
  <w:num w:numId="4" w16cid:durableId="463929682">
    <w:abstractNumId w:val="5"/>
  </w:num>
  <w:num w:numId="5" w16cid:durableId="1699966389">
    <w:abstractNumId w:val="4"/>
  </w:num>
  <w:num w:numId="6" w16cid:durableId="395056779">
    <w:abstractNumId w:val="8"/>
  </w:num>
  <w:num w:numId="7" w16cid:durableId="1558122612">
    <w:abstractNumId w:val="2"/>
  </w:num>
  <w:num w:numId="8" w16cid:durableId="1124077495">
    <w:abstractNumId w:val="7"/>
  </w:num>
  <w:num w:numId="9" w16cid:durableId="97033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sjAxNbUwMDCzNDNX0lEKTi0uzszPAykwqQUABXlSJiwAAAA="/>
  </w:docVars>
  <w:rsids>
    <w:rsidRoot w:val="009C06A7"/>
    <w:rsid w:val="00013C3B"/>
    <w:rsid w:val="00023C59"/>
    <w:rsid w:val="00027D9A"/>
    <w:rsid w:val="000422DD"/>
    <w:rsid w:val="00046A81"/>
    <w:rsid w:val="00051C9A"/>
    <w:rsid w:val="00052AE4"/>
    <w:rsid w:val="00084252"/>
    <w:rsid w:val="000852CF"/>
    <w:rsid w:val="000939F9"/>
    <w:rsid w:val="000A3BD4"/>
    <w:rsid w:val="000B09C8"/>
    <w:rsid w:val="000B6383"/>
    <w:rsid w:val="000C170E"/>
    <w:rsid w:val="000E55E0"/>
    <w:rsid w:val="001064C1"/>
    <w:rsid w:val="00111F1A"/>
    <w:rsid w:val="00127CBF"/>
    <w:rsid w:val="00142382"/>
    <w:rsid w:val="00144E31"/>
    <w:rsid w:val="00152175"/>
    <w:rsid w:val="00155845"/>
    <w:rsid w:val="00182B75"/>
    <w:rsid w:val="001A1BE4"/>
    <w:rsid w:val="001A69FB"/>
    <w:rsid w:val="001B2FEB"/>
    <w:rsid w:val="001C5653"/>
    <w:rsid w:val="001E2F6E"/>
    <w:rsid w:val="00214152"/>
    <w:rsid w:val="00216BAC"/>
    <w:rsid w:val="002315D1"/>
    <w:rsid w:val="002363A0"/>
    <w:rsid w:val="00236D53"/>
    <w:rsid w:val="00237CBB"/>
    <w:rsid w:val="00262061"/>
    <w:rsid w:val="00276EB0"/>
    <w:rsid w:val="00292255"/>
    <w:rsid w:val="002939F7"/>
    <w:rsid w:val="0029461E"/>
    <w:rsid w:val="002A23AF"/>
    <w:rsid w:val="002A39D1"/>
    <w:rsid w:val="002A407E"/>
    <w:rsid w:val="002A6EDC"/>
    <w:rsid w:val="002B1859"/>
    <w:rsid w:val="002B6D13"/>
    <w:rsid w:val="002D680B"/>
    <w:rsid w:val="002E7633"/>
    <w:rsid w:val="002F73AB"/>
    <w:rsid w:val="00301DB2"/>
    <w:rsid w:val="00306514"/>
    <w:rsid w:val="00326D35"/>
    <w:rsid w:val="00334F37"/>
    <w:rsid w:val="0035541E"/>
    <w:rsid w:val="00377399"/>
    <w:rsid w:val="003E7054"/>
    <w:rsid w:val="003F7381"/>
    <w:rsid w:val="004310AA"/>
    <w:rsid w:val="004469DA"/>
    <w:rsid w:val="0044725C"/>
    <w:rsid w:val="00466FA3"/>
    <w:rsid w:val="00474E59"/>
    <w:rsid w:val="0047621F"/>
    <w:rsid w:val="00482762"/>
    <w:rsid w:val="004A6F18"/>
    <w:rsid w:val="004A7A70"/>
    <w:rsid w:val="004C4DF3"/>
    <w:rsid w:val="004C5CEB"/>
    <w:rsid w:val="004D3A8F"/>
    <w:rsid w:val="004D760F"/>
    <w:rsid w:val="004E6821"/>
    <w:rsid w:val="004F5550"/>
    <w:rsid w:val="004F5C61"/>
    <w:rsid w:val="005005F7"/>
    <w:rsid w:val="00507B37"/>
    <w:rsid w:val="00517AE7"/>
    <w:rsid w:val="00522D75"/>
    <w:rsid w:val="00524B01"/>
    <w:rsid w:val="00534EDC"/>
    <w:rsid w:val="0054729C"/>
    <w:rsid w:val="00555F61"/>
    <w:rsid w:val="00561F5A"/>
    <w:rsid w:val="00567EEF"/>
    <w:rsid w:val="0057155D"/>
    <w:rsid w:val="00583351"/>
    <w:rsid w:val="00587DF4"/>
    <w:rsid w:val="005A77CC"/>
    <w:rsid w:val="005B2897"/>
    <w:rsid w:val="005E2BE9"/>
    <w:rsid w:val="005F3564"/>
    <w:rsid w:val="006036F0"/>
    <w:rsid w:val="0062072E"/>
    <w:rsid w:val="00635FCF"/>
    <w:rsid w:val="006407F4"/>
    <w:rsid w:val="00647D88"/>
    <w:rsid w:val="006606C8"/>
    <w:rsid w:val="006A1257"/>
    <w:rsid w:val="006A3570"/>
    <w:rsid w:val="006B58DD"/>
    <w:rsid w:val="006D14E0"/>
    <w:rsid w:val="006E18AC"/>
    <w:rsid w:val="006E6409"/>
    <w:rsid w:val="006F0802"/>
    <w:rsid w:val="0070177C"/>
    <w:rsid w:val="00712464"/>
    <w:rsid w:val="00712DA3"/>
    <w:rsid w:val="00717949"/>
    <w:rsid w:val="007218A3"/>
    <w:rsid w:val="007419E5"/>
    <w:rsid w:val="00751027"/>
    <w:rsid w:val="007909A9"/>
    <w:rsid w:val="00793B34"/>
    <w:rsid w:val="0079411E"/>
    <w:rsid w:val="007B021B"/>
    <w:rsid w:val="007B1934"/>
    <w:rsid w:val="007B1EC1"/>
    <w:rsid w:val="007C2B35"/>
    <w:rsid w:val="007C3E5B"/>
    <w:rsid w:val="007D1FD7"/>
    <w:rsid w:val="007D6C4E"/>
    <w:rsid w:val="007F02E3"/>
    <w:rsid w:val="0080697C"/>
    <w:rsid w:val="00832F90"/>
    <w:rsid w:val="00837171"/>
    <w:rsid w:val="00850C26"/>
    <w:rsid w:val="00865173"/>
    <w:rsid w:val="008A1ED9"/>
    <w:rsid w:val="008A1FDA"/>
    <w:rsid w:val="008B13DE"/>
    <w:rsid w:val="008C088F"/>
    <w:rsid w:val="008C6D8B"/>
    <w:rsid w:val="008E5F00"/>
    <w:rsid w:val="008E7A92"/>
    <w:rsid w:val="009137E4"/>
    <w:rsid w:val="009243E9"/>
    <w:rsid w:val="00934231"/>
    <w:rsid w:val="009446E8"/>
    <w:rsid w:val="00952598"/>
    <w:rsid w:val="00964760"/>
    <w:rsid w:val="00970FE4"/>
    <w:rsid w:val="00972048"/>
    <w:rsid w:val="00973DC6"/>
    <w:rsid w:val="00980C23"/>
    <w:rsid w:val="009815E9"/>
    <w:rsid w:val="00993A20"/>
    <w:rsid w:val="009A524E"/>
    <w:rsid w:val="009B739F"/>
    <w:rsid w:val="009C06A7"/>
    <w:rsid w:val="00A04FD1"/>
    <w:rsid w:val="00A066D4"/>
    <w:rsid w:val="00A066F1"/>
    <w:rsid w:val="00A25F9F"/>
    <w:rsid w:val="00A36A53"/>
    <w:rsid w:val="00A52BA3"/>
    <w:rsid w:val="00A57C97"/>
    <w:rsid w:val="00A633DB"/>
    <w:rsid w:val="00A6695B"/>
    <w:rsid w:val="00A86DB5"/>
    <w:rsid w:val="00A95C0E"/>
    <w:rsid w:val="00AA31DC"/>
    <w:rsid w:val="00AB554B"/>
    <w:rsid w:val="00AC5D05"/>
    <w:rsid w:val="00AD38A8"/>
    <w:rsid w:val="00AE3ACD"/>
    <w:rsid w:val="00AE487F"/>
    <w:rsid w:val="00B22F7D"/>
    <w:rsid w:val="00B358BB"/>
    <w:rsid w:val="00B36F39"/>
    <w:rsid w:val="00B4348A"/>
    <w:rsid w:val="00B55EBF"/>
    <w:rsid w:val="00B74AA4"/>
    <w:rsid w:val="00B74C90"/>
    <w:rsid w:val="00B83F74"/>
    <w:rsid w:val="00B86D5A"/>
    <w:rsid w:val="00B9021B"/>
    <w:rsid w:val="00B92D6C"/>
    <w:rsid w:val="00BB643F"/>
    <w:rsid w:val="00BE266F"/>
    <w:rsid w:val="00BE3621"/>
    <w:rsid w:val="00BF467E"/>
    <w:rsid w:val="00C13E38"/>
    <w:rsid w:val="00C319E6"/>
    <w:rsid w:val="00C63E38"/>
    <w:rsid w:val="00C9349B"/>
    <w:rsid w:val="00CB1E65"/>
    <w:rsid w:val="00CC19CD"/>
    <w:rsid w:val="00CC1FFD"/>
    <w:rsid w:val="00CE0D37"/>
    <w:rsid w:val="00CE384D"/>
    <w:rsid w:val="00CF0E0B"/>
    <w:rsid w:val="00D071FF"/>
    <w:rsid w:val="00D13D1A"/>
    <w:rsid w:val="00D140D8"/>
    <w:rsid w:val="00D30ADC"/>
    <w:rsid w:val="00D31FE4"/>
    <w:rsid w:val="00D401C1"/>
    <w:rsid w:val="00D76A6E"/>
    <w:rsid w:val="00D82337"/>
    <w:rsid w:val="00D84299"/>
    <w:rsid w:val="00D93C24"/>
    <w:rsid w:val="00D94225"/>
    <w:rsid w:val="00DA45B2"/>
    <w:rsid w:val="00DE2494"/>
    <w:rsid w:val="00DF497E"/>
    <w:rsid w:val="00DF6EA2"/>
    <w:rsid w:val="00E46C8F"/>
    <w:rsid w:val="00E644CF"/>
    <w:rsid w:val="00E85F8D"/>
    <w:rsid w:val="00EA3410"/>
    <w:rsid w:val="00EB2289"/>
    <w:rsid w:val="00EB66A9"/>
    <w:rsid w:val="00EC3794"/>
    <w:rsid w:val="00EC7210"/>
    <w:rsid w:val="00EC7AC7"/>
    <w:rsid w:val="00EE1A4C"/>
    <w:rsid w:val="00EF1DD5"/>
    <w:rsid w:val="00F04B61"/>
    <w:rsid w:val="00F10997"/>
    <w:rsid w:val="00F13E48"/>
    <w:rsid w:val="00F13FF3"/>
    <w:rsid w:val="00F1631B"/>
    <w:rsid w:val="00F35B91"/>
    <w:rsid w:val="00F3762D"/>
    <w:rsid w:val="00F470DF"/>
    <w:rsid w:val="00F536BA"/>
    <w:rsid w:val="00F54F15"/>
    <w:rsid w:val="00F60734"/>
    <w:rsid w:val="00F64561"/>
    <w:rsid w:val="00F75A4D"/>
    <w:rsid w:val="00F8360D"/>
    <w:rsid w:val="00F87CA8"/>
    <w:rsid w:val="00FB20F5"/>
    <w:rsid w:val="00FB616D"/>
    <w:rsid w:val="00FC1D17"/>
    <w:rsid w:val="00FE3864"/>
    <w:rsid w:val="00FE5435"/>
    <w:rsid w:val="00FF2AA9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42B2304"/>
  <w15:docId w15:val="{804A4435-037A-4092-B69B-C46962D1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152"/>
      </w:tabs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ind w:left="720" w:firstLine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880" w:hanging="2160"/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72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68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1F1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F1A"/>
    <w:rPr>
      <w:b/>
      <w:bCs/>
    </w:rPr>
  </w:style>
  <w:style w:type="paragraph" w:styleId="ListParagraph">
    <w:name w:val="List Paragraph"/>
    <w:basedOn w:val="Normal"/>
    <w:uiPriority w:val="34"/>
    <w:qFormat/>
    <w:rsid w:val="00C3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bioresearch.msu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olessar@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sterb3@michigan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F965-A7D4-4843-A585-3D50C45F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1517</Words>
  <Characters>8973</Characters>
  <Application>Microsoft Office Word</Application>
  <DocSecurity>0</DocSecurity>
  <Lines>334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5, 2000</vt:lpstr>
    </vt:vector>
  </TitlesOfParts>
  <Company>Michigan State University</Company>
  <LinksUpToDate>false</LinksUpToDate>
  <CharactersWithSpaces>10407</CharactersWithSpaces>
  <SharedDoc>false</SharedDoc>
  <HLinks>
    <vt:vector size="24" baseType="variant">
      <vt:variant>
        <vt:i4>7340116</vt:i4>
      </vt:variant>
      <vt:variant>
        <vt:i4>9</vt:i4>
      </vt:variant>
      <vt:variant>
        <vt:i4>0</vt:i4>
      </vt:variant>
      <vt:variant>
        <vt:i4>5</vt:i4>
      </vt:variant>
      <vt:variant>
        <vt:lpwstr>mailto:tdumont@msu.edu</vt:lpwstr>
      </vt:variant>
      <vt:variant>
        <vt:lpwstr/>
      </vt:variant>
      <vt:variant>
        <vt:i4>3670033</vt:i4>
      </vt:variant>
      <vt:variant>
        <vt:i4>6</vt:i4>
      </vt:variant>
      <vt:variant>
        <vt:i4>0</vt:i4>
      </vt:variant>
      <vt:variant>
        <vt:i4>5</vt:i4>
      </vt:variant>
      <vt:variant>
        <vt:lpwstr>mailto:philipm@michigan.gov</vt:lpwstr>
      </vt:variant>
      <vt:variant>
        <vt:lpwstr/>
      </vt:variant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http://www.greeen.msu.edu/</vt:lpwstr>
      </vt:variant>
      <vt:variant>
        <vt:lpwstr/>
      </vt:variant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>http://www.greeen.msu.edu/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2000</dc:title>
  <dc:creator>Gary Lemme</dc:creator>
  <cp:lastModifiedBy>Haller, Sara</cp:lastModifiedBy>
  <cp:revision>42</cp:revision>
  <cp:lastPrinted>2012-12-20T13:28:00Z</cp:lastPrinted>
  <dcterms:created xsi:type="dcterms:W3CDTF">2025-09-16T13:04:00Z</dcterms:created>
  <dcterms:modified xsi:type="dcterms:W3CDTF">2025-10-14T17:39:00Z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2021-11-18T17:01:29Z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8b492cfc-be15-4792-a5ed-d31854b7449e</vt:lpwstr>
  </property>
  <property fmtid="{D5CDD505-2E9C-101B-9397-08002B2CF9AE}" pid="8" name="MSIP_Label_3a2fed65-62e7-46ea-af74-187e0c17143a_ContentBits">
    <vt:lpwstr>0</vt:lpwstr>
  </property>
  <property fmtid="{D5CDD505-2E9C-101B-9397-08002B2CF9AE}" pid="9" name="GrammarlyDocumentId">
    <vt:lpwstr>6478caa0a4e8049a4a38bababc966d342c2f1063a7f5e54045507c2b9a87f74a</vt:lpwstr>
  </property>
</Properties>
</file>